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C1660" w14:textId="487B505B" w:rsidR="00A573B1" w:rsidRPr="00A573B1" w:rsidRDefault="00A573B1" w:rsidP="00A573B1">
      <w:pPr>
        <w:spacing w:after="0"/>
        <w:ind w:left="1440" w:right="386"/>
        <w:rPr>
          <w:b/>
          <w:bCs/>
          <w:sz w:val="24"/>
          <w:szCs w:val="24"/>
        </w:rPr>
      </w:pPr>
      <w:r w:rsidRPr="00A573B1">
        <w:rPr>
          <w:b/>
          <w:bCs/>
          <w:sz w:val="24"/>
          <w:szCs w:val="24"/>
        </w:rPr>
        <w:t xml:space="preserve"> </w:t>
      </w:r>
    </w:p>
    <w:p w14:paraId="5F966DC4" w14:textId="3DAB2350" w:rsidR="0035516E" w:rsidRDefault="0035516E" w:rsidP="0035516E">
      <w:pPr>
        <w:ind w:left="1440" w:right="386"/>
        <w:rPr>
          <w:b/>
          <w:bCs/>
          <w:sz w:val="24"/>
          <w:szCs w:val="24"/>
        </w:rPr>
      </w:pPr>
    </w:p>
    <w:p w14:paraId="69767639" w14:textId="77777777" w:rsidR="004A2541" w:rsidRPr="006547C7" w:rsidRDefault="004A2541" w:rsidP="0035516E">
      <w:pPr>
        <w:ind w:left="1440" w:right="386"/>
        <w:rPr>
          <w:b/>
          <w:bCs/>
          <w:sz w:val="52"/>
          <w:szCs w:val="52"/>
        </w:rPr>
      </w:pPr>
    </w:p>
    <w:p w14:paraId="742C1AE3" w14:textId="6AA48E42" w:rsidR="006547C7" w:rsidRDefault="006547C7" w:rsidP="00825855">
      <w:pPr>
        <w:ind w:left="1440" w:right="386"/>
        <w:jc w:val="both"/>
        <w:rPr>
          <w:sz w:val="52"/>
          <w:szCs w:val="52"/>
          <w:lang w:eastAsia="en-IE"/>
        </w:rPr>
      </w:pPr>
      <w:r w:rsidRPr="006547C7">
        <w:rPr>
          <w:sz w:val="52"/>
          <w:szCs w:val="52"/>
          <w:lang w:eastAsia="en-IE"/>
        </w:rPr>
        <w:t>Adjudication Ireland: Low Value Disputes Procedure</w:t>
      </w:r>
      <w:r w:rsidR="00472050">
        <w:rPr>
          <w:sz w:val="52"/>
          <w:szCs w:val="52"/>
          <w:lang w:eastAsia="en-IE"/>
        </w:rPr>
        <w:t xml:space="preserve"> (the “LVDP</w:t>
      </w:r>
      <w:r w:rsidR="00BE1DBF">
        <w:rPr>
          <w:sz w:val="52"/>
          <w:szCs w:val="52"/>
          <w:lang w:eastAsia="en-IE"/>
        </w:rPr>
        <w:t>”</w:t>
      </w:r>
      <w:r w:rsidR="00472050">
        <w:rPr>
          <w:sz w:val="52"/>
          <w:szCs w:val="52"/>
          <w:lang w:eastAsia="en-IE"/>
        </w:rPr>
        <w:t>)</w:t>
      </w:r>
    </w:p>
    <w:p w14:paraId="38765039" w14:textId="27F0395F" w:rsidR="00841A30" w:rsidRPr="00841A30" w:rsidRDefault="00841A30" w:rsidP="00825855">
      <w:pPr>
        <w:ind w:left="1440" w:right="386"/>
        <w:jc w:val="both"/>
        <w:rPr>
          <w:sz w:val="36"/>
          <w:szCs w:val="36"/>
          <w:lang w:eastAsia="en-IE"/>
        </w:rPr>
      </w:pPr>
      <w:r w:rsidRPr="00841A30">
        <w:rPr>
          <w:sz w:val="36"/>
          <w:szCs w:val="36"/>
          <w:lang w:eastAsia="en-IE"/>
        </w:rPr>
        <w:t xml:space="preserve">(First Edition </w:t>
      </w:r>
      <w:r w:rsidR="00D240B4">
        <w:rPr>
          <w:sz w:val="36"/>
          <w:szCs w:val="36"/>
          <w:lang w:eastAsia="en-IE"/>
        </w:rPr>
        <w:t>3 December 2024</w:t>
      </w:r>
      <w:r w:rsidRPr="00841A30">
        <w:rPr>
          <w:sz w:val="36"/>
          <w:szCs w:val="36"/>
          <w:lang w:eastAsia="en-IE"/>
        </w:rPr>
        <w:t>)</w:t>
      </w:r>
    </w:p>
    <w:p w14:paraId="7BE1D30E" w14:textId="77777777" w:rsidR="00273D8E" w:rsidRDefault="00273D8E" w:rsidP="00825855">
      <w:pPr>
        <w:ind w:left="1440" w:right="386"/>
        <w:jc w:val="both"/>
        <w:rPr>
          <w:sz w:val="52"/>
          <w:szCs w:val="52"/>
          <w:lang w:eastAsia="en-IE"/>
        </w:rPr>
      </w:pPr>
    </w:p>
    <w:p w14:paraId="13A8335D" w14:textId="77777777" w:rsidR="00273D8E" w:rsidRPr="006547C7" w:rsidRDefault="00273D8E" w:rsidP="00825855">
      <w:pPr>
        <w:ind w:left="1440" w:right="386"/>
        <w:jc w:val="both"/>
        <w:rPr>
          <w:sz w:val="52"/>
          <w:szCs w:val="52"/>
          <w:lang w:eastAsia="en-IE"/>
        </w:rPr>
      </w:pPr>
    </w:p>
    <w:p w14:paraId="26BDA7BB" w14:textId="77777777" w:rsidR="002D0F1B" w:rsidRDefault="002D0F1B" w:rsidP="00825855">
      <w:pPr>
        <w:ind w:left="1440" w:right="386"/>
        <w:jc w:val="both"/>
        <w:rPr>
          <w:sz w:val="40"/>
          <w:szCs w:val="40"/>
        </w:rPr>
      </w:pPr>
    </w:p>
    <w:p w14:paraId="3EC88DDB" w14:textId="7756901B" w:rsidR="00273D8E" w:rsidRPr="00A84CB5" w:rsidRDefault="00273D8E" w:rsidP="008D6BAF">
      <w:pPr>
        <w:autoSpaceDE w:val="0"/>
        <w:autoSpaceDN w:val="0"/>
        <w:adjustRightInd w:val="0"/>
        <w:ind w:left="1560"/>
        <w:jc w:val="both"/>
        <w:rPr>
          <w:rFonts w:cs="Helv"/>
          <w:bCs/>
          <w:color w:val="000000"/>
          <w:sz w:val="48"/>
          <w:szCs w:val="48"/>
        </w:rPr>
      </w:pPr>
      <w:r w:rsidRPr="00A84CB5">
        <w:rPr>
          <w:rFonts w:cs="Helv"/>
          <w:bCs/>
          <w:color w:val="000000"/>
          <w:sz w:val="48"/>
          <w:szCs w:val="48"/>
        </w:rPr>
        <w:t xml:space="preserve">Template </w:t>
      </w:r>
      <w:r w:rsidR="008D6BAF" w:rsidRPr="00A84CB5">
        <w:rPr>
          <w:rFonts w:cs="Helv"/>
          <w:bCs/>
          <w:color w:val="000000"/>
          <w:sz w:val="48"/>
          <w:szCs w:val="48"/>
        </w:rPr>
        <w:t xml:space="preserve">for </w:t>
      </w:r>
      <w:r w:rsidRPr="00A84CB5">
        <w:rPr>
          <w:rFonts w:cs="Helv"/>
          <w:bCs/>
          <w:color w:val="000000"/>
          <w:sz w:val="48"/>
          <w:szCs w:val="48"/>
        </w:rPr>
        <w:t xml:space="preserve">Notice of Intention to refer </w:t>
      </w:r>
      <w:r w:rsidR="00472050" w:rsidRPr="00A84CB5">
        <w:rPr>
          <w:rFonts w:cs="Helv"/>
          <w:bCs/>
          <w:color w:val="000000"/>
          <w:sz w:val="48"/>
          <w:szCs w:val="48"/>
        </w:rPr>
        <w:t xml:space="preserve">a </w:t>
      </w:r>
      <w:r w:rsidRPr="00A84CB5">
        <w:rPr>
          <w:rFonts w:cs="Helv"/>
          <w:bCs/>
          <w:color w:val="000000"/>
          <w:sz w:val="48"/>
          <w:szCs w:val="48"/>
        </w:rPr>
        <w:t>Payment Dispute for Adjudication</w:t>
      </w:r>
    </w:p>
    <w:p w14:paraId="2FC8B53A" w14:textId="41DD4B76" w:rsidR="0035516E" w:rsidRPr="00A84CB5" w:rsidRDefault="0035516E">
      <w:pPr>
        <w:rPr>
          <w:sz w:val="48"/>
          <w:szCs w:val="48"/>
        </w:rPr>
      </w:pPr>
    </w:p>
    <w:p w14:paraId="61A4BC17" w14:textId="07D0B07A" w:rsidR="0035516E" w:rsidRDefault="0035516E"/>
    <w:p w14:paraId="6C0EDDEF" w14:textId="77777777" w:rsidR="0035516E" w:rsidRDefault="0035516E"/>
    <w:p w14:paraId="01318BAE" w14:textId="1570B816" w:rsidR="0035516E" w:rsidRDefault="0035516E"/>
    <w:p w14:paraId="643EB27C" w14:textId="54522D31" w:rsidR="0035516E" w:rsidRDefault="0035516E"/>
    <w:p w14:paraId="6F9C8B16" w14:textId="6390C679" w:rsidR="0035516E" w:rsidRDefault="0035516E"/>
    <w:p w14:paraId="441AF6FC" w14:textId="5981F205" w:rsidR="0035516E" w:rsidRDefault="0035516E"/>
    <w:p w14:paraId="692E86CD" w14:textId="38F65046" w:rsidR="0035516E" w:rsidRDefault="0035516E"/>
    <w:p w14:paraId="5C725330" w14:textId="28EE3666" w:rsidR="0035516E" w:rsidRDefault="0035516E"/>
    <w:p w14:paraId="55A9B85A" w14:textId="5F182C60" w:rsidR="00C8723B" w:rsidRDefault="00C8723B">
      <w:r>
        <w:br w:type="page"/>
      </w:r>
    </w:p>
    <w:sdt>
      <w:sdtPr>
        <w:rPr>
          <w:rFonts w:asciiTheme="minorHAnsi" w:eastAsiaTheme="minorEastAsia" w:hAnsiTheme="minorHAnsi" w:cstheme="minorBidi"/>
          <w:color w:val="auto"/>
          <w:sz w:val="22"/>
          <w:szCs w:val="22"/>
        </w:rPr>
        <w:id w:val="74874411"/>
        <w:docPartObj>
          <w:docPartGallery w:val="Table of Contents"/>
          <w:docPartUnique/>
        </w:docPartObj>
      </w:sdtPr>
      <w:sdtEndPr>
        <w:rPr>
          <w:b/>
          <w:bCs/>
          <w:noProof/>
        </w:rPr>
      </w:sdtEndPr>
      <w:sdtContent>
        <w:p w14:paraId="3A9E8D39" w14:textId="5B613588" w:rsidR="00C8723B" w:rsidRDefault="00C8723B" w:rsidP="005A1906">
          <w:pPr>
            <w:pStyle w:val="TOCHeading"/>
            <w:spacing w:before="0" w:after="0"/>
            <w:jc w:val="both"/>
            <w:rPr>
              <w:rFonts w:asciiTheme="minorHAnsi" w:hAnsiTheme="minorHAnsi" w:cstheme="minorHAnsi"/>
              <w:color w:val="000000" w:themeColor="text1"/>
              <w:sz w:val="22"/>
              <w:szCs w:val="22"/>
            </w:rPr>
          </w:pPr>
          <w:r w:rsidRPr="00C8723B">
            <w:rPr>
              <w:rFonts w:asciiTheme="minorHAnsi" w:hAnsiTheme="minorHAnsi" w:cstheme="minorHAnsi"/>
              <w:color w:val="000000" w:themeColor="text1"/>
              <w:sz w:val="22"/>
              <w:szCs w:val="22"/>
            </w:rPr>
            <w:t>As defined in the LDVP, “Notice of Intention” is the first procedural step in adjudication. The Notice shall set out brief details of the parties involved, the nature and extent of the dispute(s) and the redress sought. Only the dispute(s) described in the Notice may be decided by the nominated Adjudicator.</w:t>
          </w:r>
        </w:p>
        <w:p w14:paraId="24AB1C46" w14:textId="77777777" w:rsidR="00C8723B" w:rsidRPr="00C8723B" w:rsidRDefault="00C8723B" w:rsidP="00C8723B">
          <w:pPr>
            <w:spacing w:after="0"/>
          </w:pPr>
        </w:p>
        <w:p w14:paraId="7ED81BEF" w14:textId="31C14D3D" w:rsidR="00C8723B" w:rsidRPr="00C8723B" w:rsidRDefault="00C8723B" w:rsidP="00C8723B">
          <w:pPr>
            <w:pStyle w:val="TOCHeading"/>
            <w:spacing w:before="0" w:after="160"/>
            <w:rPr>
              <w:rFonts w:asciiTheme="minorHAnsi" w:hAnsiTheme="minorHAnsi" w:cstheme="minorHAnsi"/>
              <w:b/>
              <w:bCs/>
              <w:sz w:val="22"/>
              <w:szCs w:val="22"/>
            </w:rPr>
          </w:pPr>
          <w:r w:rsidRPr="00C8723B">
            <w:rPr>
              <w:rFonts w:asciiTheme="minorHAnsi" w:hAnsiTheme="minorHAnsi" w:cstheme="minorHAnsi"/>
              <w:b/>
              <w:bCs/>
              <w:color w:val="000000" w:themeColor="text1"/>
              <w:sz w:val="22"/>
              <w:szCs w:val="22"/>
            </w:rPr>
            <w:t xml:space="preserve">Table of Sections </w:t>
          </w:r>
          <w:r>
            <w:rPr>
              <w:rFonts w:asciiTheme="minorHAnsi" w:hAnsiTheme="minorHAnsi" w:cstheme="minorHAnsi"/>
              <w:b/>
              <w:bCs/>
              <w:color w:val="000000" w:themeColor="text1"/>
              <w:sz w:val="22"/>
              <w:szCs w:val="22"/>
            </w:rPr>
            <w:tab/>
          </w:r>
          <w:r>
            <w:rPr>
              <w:rFonts w:asciiTheme="minorHAnsi" w:hAnsiTheme="minorHAnsi" w:cstheme="minorHAnsi"/>
              <w:b/>
              <w:bCs/>
              <w:color w:val="000000" w:themeColor="text1"/>
              <w:sz w:val="22"/>
              <w:szCs w:val="22"/>
            </w:rPr>
            <w:tab/>
          </w:r>
          <w:r>
            <w:rPr>
              <w:rFonts w:asciiTheme="minorHAnsi" w:hAnsiTheme="minorHAnsi" w:cstheme="minorHAnsi"/>
              <w:b/>
              <w:bCs/>
              <w:color w:val="000000" w:themeColor="text1"/>
              <w:sz w:val="22"/>
              <w:szCs w:val="22"/>
            </w:rPr>
            <w:tab/>
          </w:r>
          <w:r>
            <w:rPr>
              <w:rFonts w:asciiTheme="minorHAnsi" w:hAnsiTheme="minorHAnsi" w:cstheme="minorHAnsi"/>
              <w:b/>
              <w:bCs/>
              <w:color w:val="000000" w:themeColor="text1"/>
              <w:sz w:val="22"/>
              <w:szCs w:val="22"/>
            </w:rPr>
            <w:tab/>
          </w:r>
          <w:r>
            <w:rPr>
              <w:rFonts w:asciiTheme="minorHAnsi" w:hAnsiTheme="minorHAnsi" w:cstheme="minorHAnsi"/>
              <w:b/>
              <w:bCs/>
              <w:color w:val="000000" w:themeColor="text1"/>
              <w:sz w:val="22"/>
              <w:szCs w:val="22"/>
            </w:rPr>
            <w:tab/>
          </w:r>
          <w:r>
            <w:rPr>
              <w:rFonts w:asciiTheme="minorHAnsi" w:hAnsiTheme="minorHAnsi" w:cstheme="minorHAnsi"/>
              <w:b/>
              <w:bCs/>
              <w:color w:val="000000" w:themeColor="text1"/>
              <w:sz w:val="22"/>
              <w:szCs w:val="22"/>
            </w:rPr>
            <w:tab/>
          </w:r>
          <w:r>
            <w:rPr>
              <w:rFonts w:asciiTheme="minorHAnsi" w:hAnsiTheme="minorHAnsi" w:cstheme="minorHAnsi"/>
              <w:b/>
              <w:bCs/>
              <w:color w:val="000000" w:themeColor="text1"/>
              <w:sz w:val="22"/>
              <w:szCs w:val="22"/>
            </w:rPr>
            <w:tab/>
          </w:r>
          <w:r>
            <w:rPr>
              <w:rFonts w:asciiTheme="minorHAnsi" w:hAnsiTheme="minorHAnsi" w:cstheme="minorHAnsi"/>
              <w:b/>
              <w:bCs/>
              <w:color w:val="000000" w:themeColor="text1"/>
              <w:sz w:val="22"/>
              <w:szCs w:val="22"/>
            </w:rPr>
            <w:tab/>
          </w:r>
          <w:r>
            <w:rPr>
              <w:rFonts w:asciiTheme="minorHAnsi" w:hAnsiTheme="minorHAnsi" w:cstheme="minorHAnsi"/>
              <w:b/>
              <w:bCs/>
              <w:color w:val="000000" w:themeColor="text1"/>
              <w:sz w:val="22"/>
              <w:szCs w:val="22"/>
            </w:rPr>
            <w:tab/>
            <w:t xml:space="preserve">             </w:t>
          </w:r>
          <w:r w:rsidRPr="00C8723B">
            <w:rPr>
              <w:rFonts w:asciiTheme="minorHAnsi" w:hAnsiTheme="minorHAnsi" w:cstheme="minorHAnsi"/>
              <w:b/>
              <w:bCs/>
              <w:color w:val="000000" w:themeColor="text1"/>
              <w:sz w:val="22"/>
              <w:szCs w:val="22"/>
            </w:rPr>
            <w:t>Page</w:t>
          </w:r>
        </w:p>
        <w:p w14:paraId="643FEADF" w14:textId="0664B521" w:rsidR="00C8723B" w:rsidRDefault="00C8723B" w:rsidP="009A4607">
          <w:pPr>
            <w:pStyle w:val="TOC1"/>
            <w:rPr>
              <w:rStyle w:val="Hyperlink"/>
              <w:noProof/>
              <w:u w:val="none"/>
            </w:rPr>
          </w:pPr>
          <w:r>
            <w:fldChar w:fldCharType="begin"/>
          </w:r>
          <w:r>
            <w:instrText xml:space="preserve"> TOC \o "1-3" \h \z \u </w:instrText>
          </w:r>
          <w:r>
            <w:fldChar w:fldCharType="separate"/>
          </w:r>
          <w:hyperlink w:anchor="_Toc148903280" w:history="1">
            <w:r w:rsidRPr="009A4607">
              <w:rPr>
                <w:rStyle w:val="Hyperlink"/>
                <w:noProof/>
                <w:u w:val="none"/>
              </w:rPr>
              <w:t>1) Notice of Intention to refer a Payment Dispute for Adjudication Front Sheet</w:t>
            </w:r>
            <w:r w:rsidRPr="00C8723B">
              <w:rPr>
                <w:noProof/>
                <w:webHidden/>
              </w:rPr>
              <w:tab/>
            </w:r>
            <w:r w:rsidRPr="00C8723B">
              <w:rPr>
                <w:noProof/>
                <w:webHidden/>
              </w:rPr>
              <w:fldChar w:fldCharType="begin"/>
            </w:r>
            <w:r w:rsidRPr="00C8723B">
              <w:rPr>
                <w:noProof/>
                <w:webHidden/>
              </w:rPr>
              <w:instrText xml:space="preserve"> PAGEREF _Toc148903280 \h </w:instrText>
            </w:r>
            <w:r w:rsidRPr="00C8723B">
              <w:rPr>
                <w:noProof/>
                <w:webHidden/>
              </w:rPr>
            </w:r>
            <w:r w:rsidRPr="00C8723B">
              <w:rPr>
                <w:noProof/>
                <w:webHidden/>
              </w:rPr>
              <w:fldChar w:fldCharType="separate"/>
            </w:r>
            <w:r w:rsidR="009A4607">
              <w:rPr>
                <w:noProof/>
                <w:webHidden/>
              </w:rPr>
              <w:t>4</w:t>
            </w:r>
            <w:r w:rsidRPr="00C8723B">
              <w:rPr>
                <w:noProof/>
                <w:webHidden/>
              </w:rPr>
              <w:fldChar w:fldCharType="end"/>
            </w:r>
          </w:hyperlink>
        </w:p>
        <w:p w14:paraId="03225085" w14:textId="1D0A815C" w:rsidR="00C8723B" w:rsidRPr="00C8723B" w:rsidRDefault="009A4607">
          <w:pPr>
            <w:pStyle w:val="TOC1"/>
            <w:rPr>
              <w:rFonts w:cstheme="minorBidi"/>
              <w:noProof/>
              <w:kern w:val="2"/>
              <w:lang w:eastAsia="zh-CN"/>
              <w14:ligatures w14:val="standardContextual"/>
            </w:rPr>
          </w:pPr>
          <w:r>
            <w:rPr>
              <w:noProof/>
            </w:rPr>
            <w:t xml:space="preserve">This is the usual manner in which such Notices are presented and will identify the Parties. </w:t>
          </w:r>
          <w:r w:rsidRPr="00322E49">
            <w:rPr>
              <w:noProof/>
            </w:rPr>
            <w:t>‘Referring Party’ means the Party who commences adjudication by giving a ‘Notice of Intention’. ‘Responding Party’ is the other Party</w:t>
          </w:r>
          <w:r>
            <w:rPr>
              <w:noProof/>
            </w:rPr>
            <w:t>.</w:t>
          </w:r>
        </w:p>
        <w:p w14:paraId="5677BA2F" w14:textId="7540DB64" w:rsidR="00C8723B" w:rsidRDefault="00C8723B" w:rsidP="009A4607">
          <w:pPr>
            <w:pStyle w:val="TOC1"/>
            <w:rPr>
              <w:rStyle w:val="Hyperlink"/>
              <w:noProof/>
              <w:u w:val="none"/>
            </w:rPr>
          </w:pPr>
          <w:hyperlink w:anchor="_Toc148903282" w:history="1">
            <w:r w:rsidRPr="00C8723B">
              <w:rPr>
                <w:rStyle w:val="Hyperlink"/>
                <w:noProof/>
                <w:u w:val="none"/>
              </w:rPr>
              <w:t>2) Party Details</w:t>
            </w:r>
            <w:r w:rsidRPr="00C8723B">
              <w:rPr>
                <w:noProof/>
                <w:webHidden/>
              </w:rPr>
              <w:tab/>
            </w:r>
            <w:r w:rsidRPr="00C8723B">
              <w:rPr>
                <w:noProof/>
                <w:webHidden/>
              </w:rPr>
              <w:fldChar w:fldCharType="begin"/>
            </w:r>
            <w:r w:rsidRPr="00C8723B">
              <w:rPr>
                <w:noProof/>
                <w:webHidden/>
              </w:rPr>
              <w:instrText xml:space="preserve"> PAGEREF _Toc148903282 \h </w:instrText>
            </w:r>
            <w:r w:rsidRPr="00C8723B">
              <w:rPr>
                <w:noProof/>
                <w:webHidden/>
              </w:rPr>
            </w:r>
            <w:r w:rsidRPr="00C8723B">
              <w:rPr>
                <w:noProof/>
                <w:webHidden/>
              </w:rPr>
              <w:fldChar w:fldCharType="separate"/>
            </w:r>
            <w:r w:rsidR="009A4607">
              <w:rPr>
                <w:noProof/>
                <w:webHidden/>
              </w:rPr>
              <w:t>5</w:t>
            </w:r>
            <w:r w:rsidRPr="00C8723B">
              <w:rPr>
                <w:noProof/>
                <w:webHidden/>
              </w:rPr>
              <w:fldChar w:fldCharType="end"/>
            </w:r>
          </w:hyperlink>
        </w:p>
        <w:p w14:paraId="032B6A5A" w14:textId="0A89E55D" w:rsidR="009A4607" w:rsidRPr="009A4607" w:rsidRDefault="009A4607" w:rsidP="009A4607">
          <w:pPr>
            <w:jc w:val="both"/>
            <w:rPr>
              <w:noProof/>
              <w:lang w:eastAsia="en-US"/>
            </w:rPr>
          </w:pPr>
          <w:r>
            <w:rPr>
              <w:noProof/>
            </w:rPr>
            <w:t>Provide the correct name, address and contact details of each Party to the construction contract, as well as the correct name, address and contact details of any Party representatives. Identify the role of the Parties (i.e., Employer / Contractor / Sub-Contractor / Consultant).</w:t>
          </w:r>
        </w:p>
        <w:p w14:paraId="4A2E7BEF" w14:textId="6FC50F61" w:rsidR="00C8723B" w:rsidRDefault="00C8723B" w:rsidP="009A4607">
          <w:pPr>
            <w:pStyle w:val="TOC1"/>
            <w:rPr>
              <w:rStyle w:val="Hyperlink"/>
              <w:noProof/>
              <w:u w:val="none"/>
            </w:rPr>
          </w:pPr>
          <w:hyperlink w:anchor="_Toc148903283" w:history="1">
            <w:r w:rsidRPr="00C8723B">
              <w:rPr>
                <w:rStyle w:val="Hyperlink"/>
                <w:noProof/>
                <w:u w:val="none"/>
              </w:rPr>
              <w:t>3) Construction Contract and Project Details</w:t>
            </w:r>
            <w:r w:rsidRPr="00C8723B">
              <w:rPr>
                <w:noProof/>
                <w:webHidden/>
              </w:rPr>
              <w:tab/>
            </w:r>
            <w:r w:rsidRPr="00C8723B">
              <w:rPr>
                <w:noProof/>
                <w:webHidden/>
              </w:rPr>
              <w:fldChar w:fldCharType="begin"/>
            </w:r>
            <w:r w:rsidRPr="00C8723B">
              <w:rPr>
                <w:noProof/>
                <w:webHidden/>
              </w:rPr>
              <w:instrText xml:space="preserve"> PAGEREF _Toc148903283 \h </w:instrText>
            </w:r>
            <w:r w:rsidRPr="00C8723B">
              <w:rPr>
                <w:noProof/>
                <w:webHidden/>
              </w:rPr>
            </w:r>
            <w:r w:rsidRPr="00C8723B">
              <w:rPr>
                <w:noProof/>
                <w:webHidden/>
              </w:rPr>
              <w:fldChar w:fldCharType="separate"/>
            </w:r>
            <w:r w:rsidR="009A4607">
              <w:rPr>
                <w:noProof/>
                <w:webHidden/>
              </w:rPr>
              <w:t>6</w:t>
            </w:r>
            <w:r w:rsidRPr="00C8723B">
              <w:rPr>
                <w:noProof/>
                <w:webHidden/>
              </w:rPr>
              <w:fldChar w:fldCharType="end"/>
            </w:r>
          </w:hyperlink>
        </w:p>
        <w:p w14:paraId="09416FDF" w14:textId="402C7A42" w:rsidR="009A4607" w:rsidRPr="009A4607" w:rsidRDefault="009A4607" w:rsidP="009A4607">
          <w:pPr>
            <w:jc w:val="both"/>
            <w:rPr>
              <w:noProof/>
              <w:lang w:eastAsia="en-US"/>
            </w:rPr>
          </w:pPr>
          <w:r>
            <w:rPr>
              <w:noProof/>
            </w:rPr>
            <w:t>Give the date of the Construction Contract and d</w:t>
          </w:r>
          <w:r w:rsidRPr="00472050">
            <w:rPr>
              <w:noProof/>
            </w:rPr>
            <w:t xml:space="preserve">escribe when the </w:t>
          </w:r>
          <w:r>
            <w:rPr>
              <w:noProof/>
            </w:rPr>
            <w:t>C</w:t>
          </w:r>
          <w:r w:rsidRPr="00472050">
            <w:rPr>
              <w:noProof/>
            </w:rPr>
            <w:t xml:space="preserve">onstruction </w:t>
          </w:r>
          <w:r>
            <w:rPr>
              <w:noProof/>
            </w:rPr>
            <w:t>C</w:t>
          </w:r>
          <w:r w:rsidRPr="00472050">
            <w:rPr>
              <w:noProof/>
            </w:rPr>
            <w:t>ontract commenced, setting out the project</w:t>
          </w:r>
          <w:r>
            <w:rPr>
              <w:noProof/>
            </w:rPr>
            <w:t>’s</w:t>
          </w:r>
          <w:r w:rsidRPr="00472050">
            <w:rPr>
              <w:noProof/>
            </w:rPr>
            <w:t xml:space="preserve"> scope of work, and providing the site address</w:t>
          </w:r>
          <w:r>
            <w:rPr>
              <w:noProof/>
            </w:rPr>
            <w:t xml:space="preserve"> for the works. </w:t>
          </w:r>
          <w:r w:rsidRPr="00020964">
            <w:rPr>
              <w:noProof/>
            </w:rPr>
            <w:t>Where a written Construction Contract exists, this must be attached</w:t>
          </w:r>
          <w:r>
            <w:rPr>
              <w:noProof/>
            </w:rPr>
            <w:t xml:space="preserve"> to the Notice of Intention</w:t>
          </w:r>
          <w:r w:rsidRPr="00020964">
            <w:rPr>
              <w:noProof/>
            </w:rPr>
            <w:t>.</w:t>
          </w:r>
        </w:p>
        <w:p w14:paraId="74556F04" w14:textId="7612D152" w:rsidR="00C8723B" w:rsidRDefault="00C8723B" w:rsidP="009A4607">
          <w:pPr>
            <w:pStyle w:val="TOC1"/>
            <w:rPr>
              <w:rStyle w:val="Hyperlink"/>
              <w:noProof/>
              <w:u w:val="none"/>
            </w:rPr>
          </w:pPr>
          <w:hyperlink w:anchor="_Toc148903284" w:history="1">
            <w:r w:rsidRPr="00C8723B">
              <w:rPr>
                <w:rStyle w:val="Hyperlink"/>
                <w:noProof/>
                <w:u w:val="none"/>
              </w:rPr>
              <w:t>4) Dispute Details</w:t>
            </w:r>
            <w:r w:rsidRPr="00C8723B">
              <w:rPr>
                <w:noProof/>
                <w:webHidden/>
              </w:rPr>
              <w:tab/>
            </w:r>
            <w:r w:rsidRPr="00C8723B">
              <w:rPr>
                <w:noProof/>
                <w:webHidden/>
              </w:rPr>
              <w:fldChar w:fldCharType="begin"/>
            </w:r>
            <w:r w:rsidRPr="00C8723B">
              <w:rPr>
                <w:noProof/>
                <w:webHidden/>
              </w:rPr>
              <w:instrText xml:space="preserve"> PAGEREF _Toc148903284 \h </w:instrText>
            </w:r>
            <w:r w:rsidRPr="00C8723B">
              <w:rPr>
                <w:noProof/>
                <w:webHidden/>
              </w:rPr>
            </w:r>
            <w:r w:rsidRPr="00C8723B">
              <w:rPr>
                <w:noProof/>
                <w:webHidden/>
              </w:rPr>
              <w:fldChar w:fldCharType="separate"/>
            </w:r>
            <w:r w:rsidR="009A4607">
              <w:rPr>
                <w:noProof/>
                <w:webHidden/>
              </w:rPr>
              <w:t>6</w:t>
            </w:r>
            <w:r w:rsidRPr="00C8723B">
              <w:rPr>
                <w:noProof/>
                <w:webHidden/>
              </w:rPr>
              <w:fldChar w:fldCharType="end"/>
            </w:r>
          </w:hyperlink>
        </w:p>
        <w:p w14:paraId="65A6B374" w14:textId="37B0A786" w:rsidR="009A4607" w:rsidRPr="009A4607" w:rsidRDefault="009A4607" w:rsidP="009A4607">
          <w:pPr>
            <w:jc w:val="both"/>
            <w:rPr>
              <w:noProof/>
              <w:lang w:eastAsia="en-US"/>
            </w:rPr>
          </w:pPr>
          <w:r>
            <w:rPr>
              <w:noProof/>
            </w:rPr>
            <w:t>Provide relevant details of the nature of the payment dispute being referred to adjudication. Describe how the dispute arose by providing details of the relevant payment claim notice, if any, and any response to that payment claim notice, if any, as well as the amount in dispute. The overview of the dispute will facilitate the Designated Organisation in identifying which adjudicator(s) from their panel may be best placed to decide the dispute.</w:t>
          </w:r>
        </w:p>
        <w:p w14:paraId="0C90DB93" w14:textId="38CAA85F" w:rsidR="00C8723B" w:rsidRDefault="00C8723B" w:rsidP="009A4607">
          <w:pPr>
            <w:pStyle w:val="TOC1"/>
            <w:rPr>
              <w:rStyle w:val="Hyperlink"/>
              <w:noProof/>
              <w:u w:val="none"/>
            </w:rPr>
          </w:pPr>
          <w:hyperlink w:anchor="_Toc148903285" w:history="1">
            <w:r w:rsidRPr="00C8723B">
              <w:rPr>
                <w:rStyle w:val="Hyperlink"/>
                <w:noProof/>
                <w:u w:val="none"/>
              </w:rPr>
              <w:t>5) Redress Sought</w:t>
            </w:r>
            <w:r w:rsidRPr="00C8723B">
              <w:rPr>
                <w:noProof/>
                <w:webHidden/>
              </w:rPr>
              <w:tab/>
            </w:r>
            <w:r w:rsidRPr="00C8723B">
              <w:rPr>
                <w:noProof/>
                <w:webHidden/>
              </w:rPr>
              <w:fldChar w:fldCharType="begin"/>
            </w:r>
            <w:r w:rsidRPr="00C8723B">
              <w:rPr>
                <w:noProof/>
                <w:webHidden/>
              </w:rPr>
              <w:instrText xml:space="preserve"> PAGEREF _Toc148903285 \h </w:instrText>
            </w:r>
            <w:r w:rsidRPr="00C8723B">
              <w:rPr>
                <w:noProof/>
                <w:webHidden/>
              </w:rPr>
            </w:r>
            <w:r w:rsidRPr="00C8723B">
              <w:rPr>
                <w:noProof/>
                <w:webHidden/>
              </w:rPr>
              <w:fldChar w:fldCharType="separate"/>
            </w:r>
            <w:r w:rsidR="009A4607">
              <w:rPr>
                <w:noProof/>
                <w:webHidden/>
              </w:rPr>
              <w:t>6</w:t>
            </w:r>
            <w:r w:rsidRPr="00C8723B">
              <w:rPr>
                <w:noProof/>
                <w:webHidden/>
              </w:rPr>
              <w:fldChar w:fldCharType="end"/>
            </w:r>
          </w:hyperlink>
        </w:p>
        <w:p w14:paraId="3B1DB3C0" w14:textId="3711569A" w:rsidR="009A4607" w:rsidRPr="009A4607" w:rsidRDefault="009A4607" w:rsidP="009A4607">
          <w:pPr>
            <w:jc w:val="both"/>
            <w:rPr>
              <w:noProof/>
              <w:lang w:eastAsia="en-US"/>
            </w:rPr>
          </w:pPr>
          <w:r>
            <w:rPr>
              <w:noProof/>
            </w:rPr>
            <w:t>Set out what it is you want the Adjudicator to decide. This will usually be that the Responding Party has acted in breach of obligations under the Construction Contract, and because of that the Referring Party is entitled to be paid the amount claimed (or such other amount as the Adjudicator may decide).</w:t>
          </w:r>
        </w:p>
        <w:p w14:paraId="2C445844" w14:textId="048C6931" w:rsidR="00C8723B" w:rsidRDefault="00C8723B" w:rsidP="009A4607">
          <w:pPr>
            <w:pStyle w:val="TOC1"/>
            <w:rPr>
              <w:rStyle w:val="Hyperlink"/>
              <w:noProof/>
              <w:u w:val="none"/>
            </w:rPr>
          </w:pPr>
          <w:hyperlink w:anchor="_Toc148903286" w:history="1">
            <w:r w:rsidRPr="00C8723B">
              <w:rPr>
                <w:rStyle w:val="Hyperlink"/>
                <w:noProof/>
                <w:u w:val="none"/>
              </w:rPr>
              <w:t>6) Confirmation that the LVDP applies</w:t>
            </w:r>
            <w:r w:rsidRPr="00C8723B">
              <w:rPr>
                <w:noProof/>
                <w:webHidden/>
              </w:rPr>
              <w:tab/>
            </w:r>
            <w:r w:rsidRPr="00C8723B">
              <w:rPr>
                <w:noProof/>
                <w:webHidden/>
              </w:rPr>
              <w:fldChar w:fldCharType="begin"/>
            </w:r>
            <w:r w:rsidRPr="00C8723B">
              <w:rPr>
                <w:noProof/>
                <w:webHidden/>
              </w:rPr>
              <w:instrText xml:space="preserve"> PAGEREF _Toc148903286 \h </w:instrText>
            </w:r>
            <w:r w:rsidRPr="00C8723B">
              <w:rPr>
                <w:noProof/>
                <w:webHidden/>
              </w:rPr>
            </w:r>
            <w:r w:rsidRPr="00C8723B">
              <w:rPr>
                <w:noProof/>
                <w:webHidden/>
              </w:rPr>
              <w:fldChar w:fldCharType="separate"/>
            </w:r>
            <w:r w:rsidR="009A4607">
              <w:rPr>
                <w:noProof/>
                <w:webHidden/>
              </w:rPr>
              <w:t>7</w:t>
            </w:r>
            <w:r w:rsidRPr="00C8723B">
              <w:rPr>
                <w:noProof/>
                <w:webHidden/>
              </w:rPr>
              <w:fldChar w:fldCharType="end"/>
            </w:r>
          </w:hyperlink>
        </w:p>
        <w:p w14:paraId="26A6BA28" w14:textId="24ECFE4A" w:rsidR="009A4607" w:rsidRPr="009A4607" w:rsidRDefault="009A4607" w:rsidP="009A4607">
          <w:pPr>
            <w:jc w:val="both"/>
            <w:rPr>
              <w:noProof/>
              <w:lang w:eastAsia="en-US"/>
            </w:rPr>
          </w:pPr>
          <w:r>
            <w:rPr>
              <w:noProof/>
            </w:rPr>
            <w:t>Provide confirmation that the Construction Contract provides for the Parties to refer any disputes relating to payment arising to adjudication in accordance with the LVDP, or that the Parties have agreed to refer this particular payment dispute to adjudication in accordance with the LVDP. If the Parties have agreed a Designated Organisation, provide details as to which.</w:t>
          </w:r>
        </w:p>
        <w:p w14:paraId="54FAF594" w14:textId="7F65B2B6" w:rsidR="00C8723B" w:rsidRDefault="00C8723B" w:rsidP="009A4607">
          <w:pPr>
            <w:pStyle w:val="TOC1"/>
            <w:rPr>
              <w:rStyle w:val="Hyperlink"/>
              <w:noProof/>
              <w:u w:val="none"/>
            </w:rPr>
          </w:pPr>
          <w:hyperlink w:anchor="_Toc148903287" w:history="1">
            <w:r w:rsidRPr="00C8723B">
              <w:rPr>
                <w:rStyle w:val="Hyperlink"/>
                <w:noProof/>
                <w:u w:val="none"/>
              </w:rPr>
              <w:t>7) Declaration and Delivery</w:t>
            </w:r>
            <w:r w:rsidRPr="00C8723B">
              <w:rPr>
                <w:noProof/>
                <w:webHidden/>
              </w:rPr>
              <w:tab/>
            </w:r>
            <w:r w:rsidRPr="00C8723B">
              <w:rPr>
                <w:noProof/>
                <w:webHidden/>
              </w:rPr>
              <w:fldChar w:fldCharType="begin"/>
            </w:r>
            <w:r w:rsidRPr="00C8723B">
              <w:rPr>
                <w:noProof/>
                <w:webHidden/>
              </w:rPr>
              <w:instrText xml:space="preserve"> PAGEREF _Toc148903287 \h </w:instrText>
            </w:r>
            <w:r w:rsidRPr="00C8723B">
              <w:rPr>
                <w:noProof/>
                <w:webHidden/>
              </w:rPr>
            </w:r>
            <w:r w:rsidRPr="00C8723B">
              <w:rPr>
                <w:noProof/>
                <w:webHidden/>
              </w:rPr>
              <w:fldChar w:fldCharType="separate"/>
            </w:r>
            <w:r w:rsidR="009A4607">
              <w:rPr>
                <w:noProof/>
                <w:webHidden/>
              </w:rPr>
              <w:t>7</w:t>
            </w:r>
            <w:r w:rsidRPr="00C8723B">
              <w:rPr>
                <w:noProof/>
                <w:webHidden/>
              </w:rPr>
              <w:fldChar w:fldCharType="end"/>
            </w:r>
          </w:hyperlink>
        </w:p>
        <w:p w14:paraId="782A3B04" w14:textId="2F3423EB" w:rsidR="009A4607" w:rsidRPr="009A4607" w:rsidRDefault="009A4607" w:rsidP="009A4607">
          <w:pPr>
            <w:jc w:val="both"/>
            <w:rPr>
              <w:noProof/>
              <w:lang w:eastAsia="en-US"/>
            </w:rPr>
          </w:pPr>
          <w:r w:rsidRPr="00020964">
            <w:rPr>
              <w:noProof/>
            </w:rPr>
            <w:t xml:space="preserve">Confirm which LVDP Schedule D Designated Organisation the Referring Party intends to apply to for the nomination of an Adjudicator, and which LVDP Schedule A, B or C will be used to calculate the Adjudicator’s fees and </w:t>
          </w:r>
          <w:r>
            <w:rPr>
              <w:noProof/>
            </w:rPr>
            <w:t>expenses</w:t>
          </w:r>
          <w:r w:rsidRPr="00020964">
            <w:rPr>
              <w:noProof/>
            </w:rPr>
            <w:t>. Identify and confirm that the Notice of Intention will be served in accordance with any service of Notices provisions in the Construction Contract.</w:t>
          </w:r>
        </w:p>
        <w:p w14:paraId="3AAC168B" w14:textId="59001289" w:rsidR="00C8723B" w:rsidRDefault="00C8723B" w:rsidP="009A4607">
          <w:pPr>
            <w:pStyle w:val="TOC1"/>
            <w:rPr>
              <w:rStyle w:val="Hyperlink"/>
              <w:noProof/>
              <w:u w:val="none"/>
            </w:rPr>
          </w:pPr>
          <w:hyperlink w:anchor="_Toc148903288" w:history="1">
            <w:r w:rsidRPr="00C8723B">
              <w:rPr>
                <w:rStyle w:val="Hyperlink"/>
                <w:noProof/>
                <w:u w:val="none"/>
              </w:rPr>
              <w:t>8) Documentation</w:t>
            </w:r>
            <w:r w:rsidRPr="00C8723B">
              <w:rPr>
                <w:noProof/>
                <w:webHidden/>
              </w:rPr>
              <w:tab/>
            </w:r>
            <w:r w:rsidRPr="00C8723B">
              <w:rPr>
                <w:noProof/>
                <w:webHidden/>
              </w:rPr>
              <w:fldChar w:fldCharType="begin"/>
            </w:r>
            <w:r w:rsidRPr="00C8723B">
              <w:rPr>
                <w:noProof/>
                <w:webHidden/>
              </w:rPr>
              <w:instrText xml:space="preserve"> PAGEREF _Toc148903288 \h </w:instrText>
            </w:r>
            <w:r w:rsidRPr="00C8723B">
              <w:rPr>
                <w:noProof/>
                <w:webHidden/>
              </w:rPr>
            </w:r>
            <w:r w:rsidRPr="00C8723B">
              <w:rPr>
                <w:noProof/>
                <w:webHidden/>
              </w:rPr>
              <w:fldChar w:fldCharType="separate"/>
            </w:r>
            <w:r w:rsidR="009A4607">
              <w:rPr>
                <w:noProof/>
                <w:webHidden/>
              </w:rPr>
              <w:t>7</w:t>
            </w:r>
            <w:r w:rsidRPr="00C8723B">
              <w:rPr>
                <w:noProof/>
                <w:webHidden/>
              </w:rPr>
              <w:fldChar w:fldCharType="end"/>
            </w:r>
          </w:hyperlink>
        </w:p>
        <w:p w14:paraId="43B48D72" w14:textId="63ACDDE7" w:rsidR="00C8723B" w:rsidRDefault="009A4607" w:rsidP="009A4607">
          <w:pPr>
            <w:jc w:val="both"/>
          </w:pPr>
          <w:r w:rsidRPr="00020964">
            <w:rPr>
              <w:noProof/>
            </w:rPr>
            <w:lastRenderedPageBreak/>
            <w:t>Confirm that the Notice of Intention is accompanied by the required documentation. Sign and date the Notice of Intention, identifying the date it is served.</w:t>
          </w:r>
          <w:r w:rsidR="00C8723B">
            <w:rPr>
              <w:b/>
              <w:bCs/>
              <w:noProof/>
            </w:rPr>
            <w:fldChar w:fldCharType="end"/>
          </w:r>
        </w:p>
      </w:sdtContent>
    </w:sdt>
    <w:p w14:paraId="52DE893C" w14:textId="5D0260ED" w:rsidR="00C16DEB" w:rsidRPr="00C16DEB" w:rsidRDefault="007C53B9" w:rsidP="00C16DEB">
      <w:pPr>
        <w:rPr>
          <w:u w:val="single"/>
        </w:rPr>
      </w:pPr>
      <w:r>
        <w:rPr>
          <w:u w:val="single"/>
        </w:rPr>
        <w:br w:type="page"/>
      </w:r>
    </w:p>
    <w:p w14:paraId="4B881E7B" w14:textId="4733E42C" w:rsidR="004E2124" w:rsidRPr="00C16DEB" w:rsidRDefault="004E2124" w:rsidP="00C16DEB">
      <w:pPr>
        <w:pStyle w:val="Heading1"/>
        <w:rPr>
          <w:rFonts w:asciiTheme="minorHAnsi" w:hAnsiTheme="minorHAnsi" w:cstheme="minorHAnsi"/>
          <w:b/>
          <w:bCs/>
          <w:i/>
          <w:iCs/>
          <w:sz w:val="22"/>
          <w:szCs w:val="22"/>
        </w:rPr>
      </w:pPr>
      <w:bookmarkStart w:id="0" w:name="_Toc148903280"/>
      <w:r w:rsidRPr="00C16DEB">
        <w:rPr>
          <w:rFonts w:asciiTheme="minorHAnsi" w:hAnsiTheme="minorHAnsi" w:cstheme="minorHAnsi"/>
          <w:b/>
          <w:bCs/>
          <w:i/>
          <w:iCs/>
          <w:color w:val="000000" w:themeColor="text1"/>
          <w:sz w:val="22"/>
          <w:szCs w:val="22"/>
        </w:rPr>
        <w:lastRenderedPageBreak/>
        <w:t xml:space="preserve">1) Notice of Intention to </w:t>
      </w:r>
      <w:r w:rsidR="003F477E" w:rsidRPr="00C16DEB">
        <w:rPr>
          <w:rFonts w:asciiTheme="minorHAnsi" w:hAnsiTheme="minorHAnsi" w:cstheme="minorHAnsi"/>
          <w:b/>
          <w:bCs/>
          <w:i/>
          <w:iCs/>
          <w:color w:val="000000" w:themeColor="text1"/>
          <w:sz w:val="22"/>
          <w:szCs w:val="22"/>
        </w:rPr>
        <w:t>r</w:t>
      </w:r>
      <w:r w:rsidRPr="00C16DEB">
        <w:rPr>
          <w:rFonts w:asciiTheme="minorHAnsi" w:hAnsiTheme="minorHAnsi" w:cstheme="minorHAnsi"/>
          <w:b/>
          <w:bCs/>
          <w:i/>
          <w:iCs/>
          <w:color w:val="000000" w:themeColor="text1"/>
          <w:sz w:val="22"/>
          <w:szCs w:val="22"/>
        </w:rPr>
        <w:t>efer a Payment Dispute for Adjudication</w:t>
      </w:r>
      <w:r w:rsidR="00DA323C" w:rsidRPr="00C16DEB">
        <w:rPr>
          <w:rFonts w:asciiTheme="minorHAnsi" w:hAnsiTheme="minorHAnsi" w:cstheme="minorHAnsi"/>
          <w:b/>
          <w:bCs/>
          <w:i/>
          <w:iCs/>
          <w:color w:val="000000" w:themeColor="text1"/>
          <w:sz w:val="22"/>
          <w:szCs w:val="22"/>
        </w:rPr>
        <w:t xml:space="preserve"> Front Sheet</w:t>
      </w:r>
      <w:bookmarkEnd w:id="0"/>
    </w:p>
    <w:p w14:paraId="4FC05E7B" w14:textId="77777777" w:rsidR="00020964" w:rsidRDefault="00020964" w:rsidP="00020964">
      <w:pPr>
        <w:pStyle w:val="Heading1"/>
        <w:spacing w:line="360" w:lineRule="auto"/>
        <w:rPr>
          <w:rFonts w:ascii="Calibri" w:hAnsi="Calibri" w:cs="Swis721 BT"/>
          <w:b/>
          <w:bCs/>
          <w:color w:val="auto"/>
          <w:sz w:val="22"/>
          <w:szCs w:val="22"/>
        </w:rPr>
      </w:pPr>
      <w:bookmarkStart w:id="1" w:name="_Toc148903281"/>
      <w:r w:rsidRPr="00020964">
        <w:rPr>
          <w:rFonts w:ascii="Calibri" w:hAnsi="Calibri" w:cs="Swis721 BT"/>
          <w:b/>
          <w:bCs/>
          <w:color w:val="auto"/>
          <w:sz w:val="22"/>
          <w:szCs w:val="22"/>
        </w:rPr>
        <w:t>IN THE MATTER OF AN ADJUDICATION</w:t>
      </w:r>
      <w:bookmarkEnd w:id="1"/>
    </w:p>
    <w:p w14:paraId="29DA70C4" w14:textId="7C486F72" w:rsidR="00020964" w:rsidRPr="00020964" w:rsidRDefault="00020964" w:rsidP="00020964">
      <w:pPr>
        <w:spacing w:line="360" w:lineRule="auto"/>
        <w:rPr>
          <w:b/>
          <w:bCs/>
        </w:rPr>
      </w:pPr>
      <w:r w:rsidRPr="00020964">
        <w:rPr>
          <w:b/>
          <w:bCs/>
        </w:rPr>
        <w:t>PURSUANT TO THE ADJUDICATION IRELAND: LOW VALUE DISPUTES PROCEDURE</w:t>
      </w:r>
      <w:r>
        <w:rPr>
          <w:b/>
          <w:bCs/>
        </w:rPr>
        <w:t xml:space="preserve"> (“LVDP”)</w:t>
      </w:r>
    </w:p>
    <w:p w14:paraId="6235DE7A" w14:textId="77777777" w:rsidR="00020964" w:rsidRPr="00B55F3E" w:rsidRDefault="00020964" w:rsidP="00020964">
      <w:pPr>
        <w:rPr>
          <w:lang w:val="en-GB"/>
        </w:rPr>
      </w:pPr>
    </w:p>
    <w:p w14:paraId="47A4CED4" w14:textId="77777777" w:rsidR="00020964" w:rsidRDefault="00020964" w:rsidP="00020964">
      <w:pPr>
        <w:spacing w:line="360" w:lineRule="auto"/>
        <w:rPr>
          <w:rFonts w:ascii="Calibri" w:hAnsi="Calibri" w:cs="Swis721 BT"/>
          <w:b/>
          <w:bCs/>
          <w:lang w:val="en-GB"/>
        </w:rPr>
      </w:pPr>
      <w:r>
        <w:rPr>
          <w:rFonts w:ascii="Calibri" w:hAnsi="Calibri" w:cs="Swis721 BT"/>
          <w:b/>
          <w:bCs/>
          <w:lang w:val="en-GB"/>
        </w:rPr>
        <w:t>BETWEEN</w:t>
      </w:r>
    </w:p>
    <w:p w14:paraId="189F730F" w14:textId="77777777" w:rsidR="00020964" w:rsidRDefault="00020964" w:rsidP="00020964">
      <w:pPr>
        <w:spacing w:line="360" w:lineRule="auto"/>
        <w:rPr>
          <w:rFonts w:ascii="Calibri" w:hAnsi="Calibri" w:cs="Swis721 BT"/>
          <w:b/>
          <w:bCs/>
          <w:lang w:val="en-GB"/>
        </w:rPr>
      </w:pPr>
    </w:p>
    <w:p w14:paraId="380DCA56" w14:textId="77777777" w:rsidR="00020964" w:rsidRDefault="00020964" w:rsidP="00020964">
      <w:pPr>
        <w:pStyle w:val="Heading3"/>
        <w:rPr>
          <w:rFonts w:asciiTheme="minorHAnsi" w:hAnsiTheme="minorHAnsi" w:cstheme="minorHAnsi"/>
          <w:sz w:val="22"/>
          <w:szCs w:val="18"/>
        </w:rPr>
      </w:pPr>
    </w:p>
    <w:p w14:paraId="04180E73" w14:textId="2CC5393D" w:rsidR="00020964" w:rsidRPr="0030154B" w:rsidRDefault="00020964" w:rsidP="00020964">
      <w:pPr>
        <w:spacing w:line="360" w:lineRule="auto"/>
        <w:rPr>
          <w:rFonts w:cstheme="minorHAnsi"/>
          <w:b/>
        </w:rPr>
      </w:pPr>
      <w:r w:rsidRPr="00C110D1">
        <w:rPr>
          <w:rFonts w:ascii="Calibri" w:hAnsi="Calibri" w:cs="Calibri"/>
          <w:b/>
          <w:bCs/>
          <w:i/>
          <w:iCs/>
          <w:sz w:val="24"/>
          <w:szCs w:val="24"/>
        </w:rPr>
        <w:t xml:space="preserve">[Insert </w:t>
      </w:r>
      <w:r w:rsidR="00DA323C" w:rsidRPr="00C110D1">
        <w:rPr>
          <w:rFonts w:ascii="Calibri" w:hAnsi="Calibri" w:cs="Calibri"/>
          <w:b/>
          <w:bCs/>
          <w:i/>
          <w:iCs/>
          <w:sz w:val="24"/>
          <w:szCs w:val="24"/>
        </w:rPr>
        <w:t xml:space="preserve">full </w:t>
      </w:r>
      <w:r w:rsidRPr="00C110D1">
        <w:rPr>
          <w:rFonts w:ascii="Calibri" w:hAnsi="Calibri" w:cs="Calibri"/>
          <w:b/>
          <w:bCs/>
          <w:i/>
          <w:iCs/>
          <w:sz w:val="24"/>
          <w:szCs w:val="24"/>
        </w:rPr>
        <w:t>legal name of</w:t>
      </w:r>
      <w:r w:rsidR="00165AA0">
        <w:rPr>
          <w:rFonts w:ascii="Calibri" w:hAnsi="Calibri" w:cs="Calibri"/>
          <w:b/>
          <w:bCs/>
          <w:i/>
          <w:iCs/>
          <w:sz w:val="24"/>
          <w:szCs w:val="24"/>
        </w:rPr>
        <w:t xml:space="preserve"> the</w:t>
      </w:r>
      <w:r w:rsidRPr="00C110D1">
        <w:rPr>
          <w:rFonts w:ascii="Calibri" w:hAnsi="Calibri" w:cs="Calibri"/>
          <w:b/>
          <w:bCs/>
          <w:i/>
          <w:iCs/>
          <w:sz w:val="24"/>
          <w:szCs w:val="24"/>
        </w:rPr>
        <w:t xml:space="preserve"> Referring Party]</w:t>
      </w:r>
      <w:r>
        <w:rPr>
          <w:rFonts w:ascii="Calibri" w:hAnsi="Calibri" w:cs="Calibri"/>
          <w:b/>
          <w:bCs/>
          <w:sz w:val="24"/>
          <w:szCs w:val="24"/>
        </w:rPr>
        <w:tab/>
      </w:r>
      <w:r>
        <w:rPr>
          <w:rFonts w:ascii="Calibri" w:hAnsi="Calibri" w:cs="Calibri"/>
          <w:b/>
          <w:bCs/>
          <w:sz w:val="24"/>
          <w:szCs w:val="24"/>
        </w:rPr>
        <w:tab/>
      </w:r>
      <w:r>
        <w:rPr>
          <w:rFonts w:cstheme="minorHAnsi"/>
          <w:b/>
        </w:rPr>
        <w:tab/>
        <w:t xml:space="preserve">            </w:t>
      </w:r>
      <w:r w:rsidRPr="0030154B">
        <w:rPr>
          <w:rFonts w:cstheme="minorHAnsi"/>
          <w:b/>
        </w:rPr>
        <w:tab/>
        <w:t>Referring Party</w:t>
      </w:r>
    </w:p>
    <w:p w14:paraId="29EF1703" w14:textId="77777777" w:rsidR="00020964" w:rsidRPr="0030154B" w:rsidRDefault="00020964" w:rsidP="00020964">
      <w:pPr>
        <w:spacing w:line="360" w:lineRule="auto"/>
        <w:ind w:hanging="11"/>
        <w:rPr>
          <w:rFonts w:cstheme="minorHAnsi"/>
          <w:b/>
          <w:bCs/>
          <w:lang w:val="en-GB"/>
        </w:rPr>
      </w:pPr>
    </w:p>
    <w:p w14:paraId="5452A1A2" w14:textId="2531970E" w:rsidR="00020964" w:rsidRPr="0030154B" w:rsidRDefault="00020964" w:rsidP="00020964">
      <w:pPr>
        <w:spacing w:line="360" w:lineRule="auto"/>
        <w:ind w:hanging="11"/>
        <w:rPr>
          <w:rFonts w:cstheme="minorHAnsi"/>
          <w:b/>
          <w:bCs/>
          <w:lang w:val="en-GB"/>
        </w:rPr>
      </w:pPr>
      <w:r w:rsidRPr="0030154B">
        <w:rPr>
          <w:rFonts w:cstheme="minorHAnsi"/>
          <w:b/>
          <w:bCs/>
          <w:lang w:val="en-GB"/>
        </w:rPr>
        <w:t>and</w:t>
      </w:r>
    </w:p>
    <w:p w14:paraId="010FB200" w14:textId="77777777" w:rsidR="00020964" w:rsidRPr="0030154B" w:rsidRDefault="00020964" w:rsidP="00020964">
      <w:pPr>
        <w:spacing w:line="360" w:lineRule="auto"/>
        <w:ind w:hanging="11"/>
        <w:rPr>
          <w:rFonts w:cstheme="minorHAnsi"/>
          <w:b/>
          <w:bCs/>
          <w:lang w:val="en-GB"/>
        </w:rPr>
      </w:pPr>
    </w:p>
    <w:p w14:paraId="522C5DED" w14:textId="7A7CA8E8" w:rsidR="00020964" w:rsidRPr="0030154B" w:rsidRDefault="00020964" w:rsidP="00020964">
      <w:pPr>
        <w:spacing w:line="360" w:lineRule="auto"/>
        <w:rPr>
          <w:rFonts w:cstheme="minorHAnsi"/>
          <w:b/>
          <w:bCs/>
          <w:lang w:val="en-GB"/>
        </w:rPr>
      </w:pPr>
      <w:r w:rsidRPr="00C110D1">
        <w:rPr>
          <w:rFonts w:ascii="Calibri" w:hAnsi="Calibri" w:cs="Calibri"/>
          <w:b/>
          <w:bCs/>
          <w:i/>
          <w:iCs/>
          <w:sz w:val="24"/>
          <w:szCs w:val="24"/>
        </w:rPr>
        <w:t>[Insert</w:t>
      </w:r>
      <w:r w:rsidR="00DA323C" w:rsidRPr="00C110D1">
        <w:rPr>
          <w:rFonts w:ascii="Calibri" w:hAnsi="Calibri" w:cs="Calibri"/>
          <w:b/>
          <w:bCs/>
          <w:i/>
          <w:iCs/>
          <w:sz w:val="24"/>
          <w:szCs w:val="24"/>
        </w:rPr>
        <w:t xml:space="preserve"> full</w:t>
      </w:r>
      <w:r w:rsidRPr="00C110D1">
        <w:rPr>
          <w:rFonts w:ascii="Calibri" w:hAnsi="Calibri" w:cs="Calibri"/>
          <w:b/>
          <w:bCs/>
          <w:i/>
          <w:iCs/>
          <w:sz w:val="24"/>
          <w:szCs w:val="24"/>
        </w:rPr>
        <w:t xml:space="preserve"> legal name of</w:t>
      </w:r>
      <w:r w:rsidR="00165AA0">
        <w:rPr>
          <w:rFonts w:ascii="Calibri" w:hAnsi="Calibri" w:cs="Calibri"/>
          <w:b/>
          <w:bCs/>
          <w:i/>
          <w:iCs/>
          <w:sz w:val="24"/>
          <w:szCs w:val="24"/>
        </w:rPr>
        <w:t xml:space="preserve"> the</w:t>
      </w:r>
      <w:r w:rsidRPr="00C110D1">
        <w:rPr>
          <w:rFonts w:ascii="Calibri" w:hAnsi="Calibri" w:cs="Calibri"/>
          <w:b/>
          <w:bCs/>
          <w:i/>
          <w:iCs/>
          <w:sz w:val="24"/>
          <w:szCs w:val="24"/>
        </w:rPr>
        <w:t xml:space="preserve"> Responding Party]</w:t>
      </w:r>
      <w:r w:rsidRPr="00C110D1">
        <w:rPr>
          <w:rFonts w:cstheme="minorHAnsi"/>
          <w:b/>
          <w:bCs/>
          <w:i/>
          <w:iCs/>
          <w:lang w:val="en-GB"/>
        </w:rPr>
        <w:tab/>
      </w:r>
      <w:r w:rsidRPr="0030154B">
        <w:rPr>
          <w:rFonts w:cstheme="minorHAnsi"/>
          <w:b/>
          <w:bCs/>
          <w:lang w:val="en-GB"/>
        </w:rPr>
        <w:tab/>
      </w:r>
      <w:r>
        <w:rPr>
          <w:rFonts w:cstheme="minorHAnsi"/>
          <w:b/>
          <w:bCs/>
          <w:lang w:val="en-GB"/>
        </w:rPr>
        <w:tab/>
      </w:r>
      <w:r>
        <w:rPr>
          <w:rFonts w:cstheme="minorHAnsi"/>
          <w:b/>
          <w:bCs/>
          <w:lang w:val="en-GB"/>
        </w:rPr>
        <w:tab/>
      </w:r>
      <w:r w:rsidRPr="0030154B">
        <w:rPr>
          <w:rFonts w:cstheme="minorHAnsi"/>
          <w:b/>
          <w:bCs/>
          <w:lang w:val="en-GB"/>
        </w:rPr>
        <w:t>Responding Party</w:t>
      </w:r>
    </w:p>
    <w:p w14:paraId="0B1C2239" w14:textId="77777777" w:rsidR="00020964" w:rsidRDefault="00020964" w:rsidP="00020964">
      <w:pPr>
        <w:spacing w:line="360" w:lineRule="auto"/>
        <w:rPr>
          <w:rFonts w:ascii="Calibri" w:hAnsi="Calibri" w:cs="Dutch801 Rm BT"/>
          <w:b/>
          <w:bCs/>
          <w:lang w:val="en-GB"/>
        </w:rPr>
      </w:pPr>
    </w:p>
    <w:p w14:paraId="51598A78" w14:textId="77777777" w:rsidR="00020964" w:rsidRDefault="00020964" w:rsidP="00020964">
      <w:pPr>
        <w:spacing w:line="360" w:lineRule="auto"/>
        <w:rPr>
          <w:rFonts w:ascii="Calibri" w:hAnsi="Calibri" w:cs="Dutch801 Rm BT"/>
          <w:b/>
          <w:bCs/>
          <w:lang w:val="en-GB"/>
        </w:rPr>
      </w:pPr>
    </w:p>
    <w:p w14:paraId="73220C69" w14:textId="0C037859" w:rsidR="00020964" w:rsidRPr="00A447D9" w:rsidRDefault="00020964" w:rsidP="00A447D9">
      <w:pPr>
        <w:spacing w:line="360" w:lineRule="auto"/>
        <w:jc w:val="center"/>
        <w:rPr>
          <w:rFonts w:ascii="Calibri" w:hAnsi="Calibri" w:cs="Dutch801 Rm BT"/>
          <w:b/>
          <w:bCs/>
          <w:sz w:val="24"/>
          <w:szCs w:val="24"/>
          <w:lang w:val="en-GB"/>
        </w:rPr>
      </w:pPr>
      <w:r w:rsidRPr="00A447D9">
        <w:rPr>
          <w:rFonts w:ascii="Calibri" w:hAnsi="Calibri" w:cs="Dutch801 Rm BT"/>
          <w:b/>
          <w:bCs/>
          <w:sz w:val="24"/>
          <w:szCs w:val="24"/>
          <w:lang w:val="en-GB"/>
        </w:rPr>
        <w:t xml:space="preserve">Notice of </w:t>
      </w:r>
      <w:r w:rsidR="00A447D9" w:rsidRPr="00A447D9">
        <w:rPr>
          <w:rFonts w:ascii="Calibri" w:hAnsi="Calibri" w:cs="Dutch801 Rm BT"/>
          <w:b/>
          <w:bCs/>
          <w:sz w:val="24"/>
          <w:szCs w:val="24"/>
          <w:lang w:val="en-GB"/>
        </w:rPr>
        <w:t>Intention to refer a Payment Dispute for Adjudication</w:t>
      </w:r>
    </w:p>
    <w:p w14:paraId="33019790" w14:textId="0C7B41B7" w:rsidR="00020964" w:rsidRPr="00C110D1" w:rsidRDefault="00020964" w:rsidP="00020964">
      <w:pPr>
        <w:adjustRightInd w:val="0"/>
        <w:spacing w:line="360" w:lineRule="auto"/>
        <w:jc w:val="center"/>
        <w:rPr>
          <w:rFonts w:cstheme="minorHAnsi"/>
          <w:b/>
          <w:bCs/>
          <w:i/>
          <w:iCs/>
          <w:sz w:val="24"/>
          <w:szCs w:val="24"/>
        </w:rPr>
      </w:pPr>
      <w:r w:rsidRPr="00C110D1">
        <w:rPr>
          <w:rFonts w:eastAsia="Times New Roman" w:cstheme="minorHAnsi"/>
          <w:b/>
          <w:i/>
          <w:iCs/>
          <w:sz w:val="24"/>
          <w:szCs w:val="24"/>
        </w:rPr>
        <w:t>[Insert title of dispute and site address]</w:t>
      </w:r>
    </w:p>
    <w:p w14:paraId="5F20415B" w14:textId="77777777" w:rsidR="00020964" w:rsidRDefault="00020964" w:rsidP="00020964">
      <w:pPr>
        <w:spacing w:line="360" w:lineRule="auto"/>
        <w:jc w:val="center"/>
        <w:rPr>
          <w:rFonts w:eastAsia="Times New Roman" w:cstheme="minorHAnsi"/>
          <w:b/>
        </w:rPr>
      </w:pPr>
    </w:p>
    <w:p w14:paraId="73783C49" w14:textId="77777777" w:rsidR="00020964" w:rsidRDefault="00020964" w:rsidP="00020964">
      <w:pPr>
        <w:spacing w:line="360" w:lineRule="auto"/>
        <w:rPr>
          <w:rFonts w:ascii="Calibri" w:hAnsi="Calibri" w:cs="Dutch801 Rm BT"/>
          <w:b/>
          <w:bCs/>
        </w:rPr>
      </w:pPr>
    </w:p>
    <w:p w14:paraId="2BEBC4FB" w14:textId="77777777" w:rsidR="00020964" w:rsidRDefault="00020964" w:rsidP="00020964">
      <w:pPr>
        <w:rPr>
          <w:rFonts w:ascii="Calibri" w:hAnsi="Calibri"/>
          <w:lang w:val="en-GB"/>
        </w:rPr>
      </w:pPr>
    </w:p>
    <w:p w14:paraId="0EF0A09C" w14:textId="77777777" w:rsidR="00020964" w:rsidRDefault="00020964" w:rsidP="00020964">
      <w:pPr>
        <w:rPr>
          <w:rFonts w:ascii="Calibri" w:hAnsi="Calibri"/>
          <w:lang w:val="en-GB"/>
        </w:rPr>
      </w:pPr>
    </w:p>
    <w:p w14:paraId="404E48D4" w14:textId="77777777" w:rsidR="00020964" w:rsidRDefault="00020964" w:rsidP="00020964">
      <w:pPr>
        <w:rPr>
          <w:rFonts w:ascii="Calibri" w:hAnsi="Calibri"/>
          <w:lang w:val="en-GB"/>
        </w:rPr>
      </w:pPr>
    </w:p>
    <w:p w14:paraId="164CC3C9" w14:textId="77777777" w:rsidR="00020964" w:rsidRDefault="00020964" w:rsidP="00020964">
      <w:pPr>
        <w:pStyle w:val="Default"/>
        <w:rPr>
          <w:sz w:val="22"/>
          <w:szCs w:val="22"/>
        </w:rPr>
      </w:pPr>
    </w:p>
    <w:p w14:paraId="19FFB689" w14:textId="65AB0786" w:rsidR="00020964" w:rsidRPr="00C110D1" w:rsidRDefault="00A447D9" w:rsidP="00020964">
      <w:pPr>
        <w:pStyle w:val="Default"/>
        <w:jc w:val="center"/>
        <w:rPr>
          <w:rFonts w:cs="Dutch801 Rm BT"/>
          <w:i/>
          <w:iCs/>
          <w:sz w:val="22"/>
          <w:szCs w:val="22"/>
        </w:rPr>
      </w:pPr>
      <w:r w:rsidRPr="00C110D1">
        <w:rPr>
          <w:rFonts w:cs="Dutch801 Rm BT"/>
          <w:i/>
          <w:iCs/>
          <w:sz w:val="22"/>
          <w:szCs w:val="22"/>
        </w:rPr>
        <w:t>[Insert date]</w:t>
      </w:r>
    </w:p>
    <w:p w14:paraId="5D278258" w14:textId="77777777" w:rsidR="00020964" w:rsidRDefault="00020964" w:rsidP="001B42DB">
      <w:pPr>
        <w:spacing w:line="480" w:lineRule="auto"/>
        <w:rPr>
          <w:lang w:eastAsia="en-US"/>
        </w:rPr>
      </w:pPr>
    </w:p>
    <w:p w14:paraId="7BEEBBB8" w14:textId="77777777" w:rsidR="00A84CB5" w:rsidRDefault="00A84CB5">
      <w:r>
        <w:br w:type="page"/>
      </w:r>
    </w:p>
    <w:p w14:paraId="325CA81D" w14:textId="1B68CEA9" w:rsidR="00E811ED" w:rsidRDefault="003B5FF4" w:rsidP="005A1906">
      <w:pPr>
        <w:jc w:val="both"/>
      </w:pPr>
      <w:r>
        <w:lastRenderedPageBreak/>
        <w:t>The Referring Party hereby gives notice of its intention to refer a dispute relating to payment to</w:t>
      </w:r>
      <w:r w:rsidR="00E811ED">
        <w:t xml:space="preserve"> adjudication. The C</w:t>
      </w:r>
      <w:r>
        <w:t xml:space="preserve">onstruction </w:t>
      </w:r>
      <w:r w:rsidR="00E811ED">
        <w:t>C</w:t>
      </w:r>
      <w:r>
        <w:t>ontract entered into between the Referring Party and the Responding Party</w:t>
      </w:r>
      <w:r w:rsidR="00E811ED">
        <w:t xml:space="preserve"> is as defined in the LVDP paragraph 3 h) </w:t>
      </w:r>
      <w:r w:rsidR="00165AA0">
        <w:t>D</w:t>
      </w:r>
      <w:r w:rsidR="00E811ED">
        <w:t>efinitions.</w:t>
      </w:r>
    </w:p>
    <w:p w14:paraId="6C7402A8" w14:textId="77777777" w:rsidR="003B5FF4" w:rsidRDefault="003B5FF4" w:rsidP="00E811ED">
      <w:pPr>
        <w:pStyle w:val="NoSpacing"/>
      </w:pPr>
    </w:p>
    <w:p w14:paraId="3E296109" w14:textId="5FE1973E" w:rsidR="00A447D9" w:rsidRPr="00C16DEB" w:rsidRDefault="00A447D9" w:rsidP="00C16DEB">
      <w:pPr>
        <w:pStyle w:val="Heading1"/>
        <w:spacing w:before="0" w:after="160"/>
        <w:rPr>
          <w:rFonts w:asciiTheme="minorHAnsi" w:hAnsiTheme="minorHAnsi" w:cstheme="minorHAnsi"/>
          <w:b/>
          <w:bCs/>
          <w:i/>
          <w:iCs/>
          <w:sz w:val="22"/>
          <w:szCs w:val="22"/>
          <w:u w:val="single"/>
        </w:rPr>
      </w:pPr>
      <w:bookmarkStart w:id="2" w:name="_Toc148903282"/>
      <w:r w:rsidRPr="00C16DEB">
        <w:rPr>
          <w:rFonts w:asciiTheme="minorHAnsi" w:hAnsiTheme="minorHAnsi" w:cstheme="minorHAnsi"/>
          <w:b/>
          <w:bCs/>
          <w:i/>
          <w:iCs/>
          <w:color w:val="000000" w:themeColor="text1"/>
          <w:sz w:val="22"/>
          <w:szCs w:val="22"/>
          <w:u w:val="single"/>
        </w:rPr>
        <w:t>2) Party Details</w:t>
      </w:r>
      <w:bookmarkEnd w:id="2"/>
      <w:r w:rsidRPr="00C16DEB">
        <w:rPr>
          <w:rFonts w:asciiTheme="minorHAnsi" w:hAnsiTheme="minorHAnsi" w:cstheme="minorHAnsi"/>
          <w:b/>
          <w:bCs/>
          <w:i/>
          <w:iCs/>
          <w:sz w:val="22"/>
          <w:szCs w:val="22"/>
          <w:u w:val="single"/>
        </w:rPr>
        <w:t xml:space="preserve"> </w:t>
      </w:r>
    </w:p>
    <w:p w14:paraId="2E8F7A1D" w14:textId="54EB1DD0" w:rsidR="00A447D9" w:rsidRDefault="00F6160E" w:rsidP="00F6160E">
      <w:pPr>
        <w:spacing w:line="240" w:lineRule="auto"/>
        <w:ind w:left="-6"/>
        <w:jc w:val="both"/>
        <w:rPr>
          <w:rFonts w:cstheme="minorHAnsi"/>
        </w:rPr>
      </w:pPr>
      <w:r>
        <w:rPr>
          <w:rFonts w:cstheme="minorHAnsi"/>
          <w:u w:val="single"/>
        </w:rPr>
        <w:t>T</w:t>
      </w:r>
      <w:r w:rsidR="00A447D9" w:rsidRPr="00F6160E">
        <w:rPr>
          <w:rFonts w:cstheme="minorHAnsi"/>
          <w:u w:val="single"/>
        </w:rPr>
        <w:t>he Referring Party is</w:t>
      </w:r>
      <w:r w:rsidR="00A447D9">
        <w:rPr>
          <w:rFonts w:cstheme="minorHAnsi"/>
        </w:rPr>
        <w:t>:</w:t>
      </w:r>
    </w:p>
    <w:p w14:paraId="7F7A63E0" w14:textId="133A3E16" w:rsidR="00A447D9" w:rsidRPr="00C110D1" w:rsidRDefault="00A447D9" w:rsidP="00F6160E">
      <w:pPr>
        <w:spacing w:line="240" w:lineRule="auto"/>
        <w:ind w:left="-6"/>
        <w:jc w:val="both"/>
        <w:rPr>
          <w:rFonts w:cstheme="minorHAnsi"/>
          <w:i/>
          <w:iCs/>
        </w:rPr>
      </w:pPr>
      <w:r w:rsidRPr="00C110D1">
        <w:rPr>
          <w:rFonts w:cstheme="minorHAnsi"/>
          <w:i/>
          <w:iCs/>
        </w:rPr>
        <w:t>[Insert</w:t>
      </w:r>
      <w:r w:rsidR="00165AA0" w:rsidRPr="00C110D1">
        <w:rPr>
          <w:rFonts w:cstheme="minorHAnsi"/>
          <w:i/>
          <w:iCs/>
        </w:rPr>
        <w:t xml:space="preserve"> </w:t>
      </w:r>
      <w:r w:rsidR="00165AA0">
        <w:rPr>
          <w:rFonts w:cstheme="minorHAnsi"/>
          <w:i/>
          <w:iCs/>
        </w:rPr>
        <w:t xml:space="preserve">the </w:t>
      </w:r>
      <w:r w:rsidR="00165AA0" w:rsidRPr="00C110D1">
        <w:rPr>
          <w:rFonts w:cstheme="minorHAnsi"/>
          <w:i/>
          <w:iCs/>
        </w:rPr>
        <w:t>full</w:t>
      </w:r>
      <w:r w:rsidRPr="00C110D1">
        <w:rPr>
          <w:rFonts w:cstheme="minorHAnsi"/>
          <w:i/>
          <w:iCs/>
        </w:rPr>
        <w:t xml:space="preserve"> legal name of </w:t>
      </w:r>
      <w:r w:rsidR="00165AA0">
        <w:rPr>
          <w:rFonts w:cstheme="minorHAnsi"/>
          <w:i/>
          <w:iCs/>
        </w:rPr>
        <w:t xml:space="preserve">the </w:t>
      </w:r>
      <w:r w:rsidRPr="00C110D1">
        <w:rPr>
          <w:rFonts w:cstheme="minorHAnsi"/>
          <w:i/>
          <w:iCs/>
        </w:rPr>
        <w:t>Referring Party]</w:t>
      </w:r>
    </w:p>
    <w:p w14:paraId="0C33ADDE" w14:textId="77777777" w:rsidR="00A447D9" w:rsidRPr="00C110D1" w:rsidRDefault="00A447D9" w:rsidP="00F6160E">
      <w:pPr>
        <w:spacing w:line="240" w:lineRule="auto"/>
        <w:ind w:left="-6"/>
        <w:jc w:val="both"/>
        <w:rPr>
          <w:rFonts w:cstheme="minorHAnsi"/>
          <w:i/>
          <w:iCs/>
        </w:rPr>
      </w:pPr>
      <w:r w:rsidRPr="00C110D1">
        <w:rPr>
          <w:rFonts w:cstheme="minorHAnsi"/>
          <w:i/>
          <w:iCs/>
        </w:rPr>
        <w:t>[Insert trading name if different]</w:t>
      </w:r>
    </w:p>
    <w:p w14:paraId="6CBDC3AD" w14:textId="08DB7AAC" w:rsidR="00F6160E" w:rsidRPr="00C110D1" w:rsidRDefault="00F6160E" w:rsidP="00F6160E">
      <w:pPr>
        <w:spacing w:line="240" w:lineRule="auto"/>
        <w:ind w:left="-6"/>
        <w:jc w:val="both"/>
        <w:rPr>
          <w:rFonts w:cstheme="minorHAnsi"/>
          <w:i/>
          <w:iCs/>
        </w:rPr>
      </w:pPr>
      <w:r w:rsidRPr="00C110D1">
        <w:rPr>
          <w:i/>
          <w:iCs/>
        </w:rPr>
        <w:t>[Insert the role of the Referring Party (i.e., Employer / Contractor / Sub-Contractor / Consultant)]</w:t>
      </w:r>
    </w:p>
    <w:p w14:paraId="7838D34C" w14:textId="1CA5C017" w:rsidR="00A447D9" w:rsidRPr="00C110D1" w:rsidRDefault="00A447D9" w:rsidP="00F6160E">
      <w:pPr>
        <w:spacing w:line="240" w:lineRule="auto"/>
        <w:ind w:left="-6"/>
        <w:jc w:val="both"/>
        <w:rPr>
          <w:rStyle w:val="Emphasis"/>
          <w:rFonts w:cstheme="minorHAnsi"/>
          <w:shd w:val="clear" w:color="auto" w:fill="FFFFFF"/>
        </w:rPr>
      </w:pPr>
      <w:r w:rsidRPr="00165AA0">
        <w:rPr>
          <w:rFonts w:cstheme="minorHAnsi"/>
          <w:i/>
          <w:iCs/>
        </w:rPr>
        <w:t xml:space="preserve">[Insert </w:t>
      </w:r>
      <w:r w:rsidR="00165AA0">
        <w:rPr>
          <w:rFonts w:cstheme="minorHAnsi"/>
          <w:i/>
          <w:iCs/>
        </w:rPr>
        <w:t xml:space="preserve">the </w:t>
      </w:r>
      <w:r w:rsidRPr="00C110D1">
        <w:rPr>
          <w:rFonts w:cstheme="minorHAnsi"/>
          <w:i/>
          <w:iCs/>
        </w:rPr>
        <w:t>Referring Party’s full postal address including</w:t>
      </w:r>
      <w:r w:rsidRPr="00C110D1">
        <w:rPr>
          <w:rFonts w:cstheme="minorHAnsi"/>
          <w:i/>
          <w:iCs/>
          <w:sz w:val="24"/>
          <w:szCs w:val="24"/>
        </w:rPr>
        <w:t xml:space="preserve"> </w:t>
      </w:r>
      <w:r w:rsidRPr="00C110D1">
        <w:rPr>
          <w:rStyle w:val="Emphasis"/>
          <w:rFonts w:cstheme="minorHAnsi"/>
          <w:shd w:val="clear" w:color="auto" w:fill="FFFFFF"/>
        </w:rPr>
        <w:t>Eircode]</w:t>
      </w:r>
    </w:p>
    <w:p w14:paraId="593EBF28" w14:textId="0EF117EB" w:rsidR="00A447D9" w:rsidRPr="00C110D1" w:rsidRDefault="00A447D9" w:rsidP="00F6160E">
      <w:pPr>
        <w:spacing w:line="240" w:lineRule="auto"/>
        <w:ind w:left="-6"/>
        <w:jc w:val="both"/>
        <w:rPr>
          <w:rStyle w:val="Emphasis"/>
          <w:rFonts w:cstheme="minorHAnsi"/>
          <w:shd w:val="clear" w:color="auto" w:fill="FFFFFF"/>
        </w:rPr>
      </w:pPr>
      <w:r w:rsidRPr="00C110D1">
        <w:rPr>
          <w:rStyle w:val="Emphasis"/>
          <w:rFonts w:cstheme="minorHAnsi"/>
          <w:shd w:val="clear" w:color="auto" w:fill="FFFFFF"/>
        </w:rPr>
        <w:t xml:space="preserve">[Insert </w:t>
      </w:r>
      <w:r w:rsidR="00165AA0" w:rsidRPr="00C110D1">
        <w:rPr>
          <w:rStyle w:val="Emphasis"/>
          <w:rFonts w:cstheme="minorHAnsi"/>
          <w:shd w:val="clear" w:color="auto" w:fill="FFFFFF"/>
        </w:rPr>
        <w:t xml:space="preserve">full </w:t>
      </w:r>
      <w:r w:rsidRPr="00C110D1">
        <w:rPr>
          <w:rStyle w:val="Emphasis"/>
          <w:rFonts w:cstheme="minorHAnsi"/>
          <w:shd w:val="clear" w:color="auto" w:fill="FFFFFF"/>
        </w:rPr>
        <w:t>name of a responsible person employed by the Referring Party]</w:t>
      </w:r>
    </w:p>
    <w:p w14:paraId="54888C80" w14:textId="4B0C3309" w:rsidR="00A447D9" w:rsidRPr="00C110D1" w:rsidRDefault="00A447D9" w:rsidP="00F6160E">
      <w:pPr>
        <w:spacing w:line="240" w:lineRule="auto"/>
        <w:ind w:left="-6"/>
        <w:jc w:val="both"/>
        <w:rPr>
          <w:rStyle w:val="Emphasis"/>
          <w:rFonts w:cstheme="minorHAnsi"/>
          <w:shd w:val="clear" w:color="auto" w:fill="FFFFFF"/>
        </w:rPr>
      </w:pPr>
      <w:r w:rsidRPr="00C110D1">
        <w:rPr>
          <w:rStyle w:val="Emphasis"/>
          <w:rFonts w:cstheme="minorHAnsi"/>
          <w:shd w:val="clear" w:color="auto" w:fill="FFFFFF"/>
        </w:rPr>
        <w:t xml:space="preserve">[Insert </w:t>
      </w:r>
      <w:r w:rsidR="00165AA0">
        <w:rPr>
          <w:rStyle w:val="Emphasis"/>
          <w:rFonts w:cstheme="minorHAnsi"/>
          <w:shd w:val="clear" w:color="auto" w:fill="FFFFFF"/>
        </w:rPr>
        <w:t xml:space="preserve">the </w:t>
      </w:r>
      <w:r w:rsidRPr="00C110D1">
        <w:rPr>
          <w:rStyle w:val="Emphasis"/>
          <w:rFonts w:cstheme="minorHAnsi"/>
          <w:shd w:val="clear" w:color="auto" w:fill="FFFFFF"/>
        </w:rPr>
        <w:t>e-mail address of the responsible person</w:t>
      </w:r>
      <w:r w:rsidR="00F6160E" w:rsidRPr="00C110D1">
        <w:rPr>
          <w:rStyle w:val="Emphasis"/>
          <w:rFonts w:cstheme="minorHAnsi"/>
          <w:shd w:val="clear" w:color="auto" w:fill="FFFFFF"/>
        </w:rPr>
        <w:t>]</w:t>
      </w:r>
    </w:p>
    <w:p w14:paraId="156EDA2B" w14:textId="61C2C0BC" w:rsidR="00F6160E" w:rsidRPr="00C110D1" w:rsidRDefault="00F6160E" w:rsidP="00F6160E">
      <w:pPr>
        <w:spacing w:line="240" w:lineRule="auto"/>
        <w:ind w:left="-6"/>
        <w:jc w:val="both"/>
        <w:rPr>
          <w:rStyle w:val="Emphasis"/>
          <w:rFonts w:cstheme="minorHAnsi"/>
          <w:shd w:val="clear" w:color="auto" w:fill="FFFFFF"/>
        </w:rPr>
      </w:pPr>
      <w:r w:rsidRPr="00C110D1">
        <w:rPr>
          <w:rStyle w:val="Emphasis"/>
          <w:rFonts w:cstheme="minorHAnsi"/>
          <w:shd w:val="clear" w:color="auto" w:fill="FFFFFF"/>
        </w:rPr>
        <w:t xml:space="preserve">[Insert </w:t>
      </w:r>
      <w:r w:rsidR="00165AA0">
        <w:rPr>
          <w:rStyle w:val="Emphasis"/>
          <w:rFonts w:cstheme="minorHAnsi"/>
          <w:shd w:val="clear" w:color="auto" w:fill="FFFFFF"/>
        </w:rPr>
        <w:t xml:space="preserve">the </w:t>
      </w:r>
      <w:r w:rsidRPr="00C110D1">
        <w:rPr>
          <w:rStyle w:val="Emphasis"/>
          <w:rFonts w:cstheme="minorHAnsi"/>
          <w:shd w:val="clear" w:color="auto" w:fill="FFFFFF"/>
        </w:rPr>
        <w:t>Referring Party’s telephone number]</w:t>
      </w:r>
    </w:p>
    <w:p w14:paraId="4F5ED525" w14:textId="77777777" w:rsidR="00F6160E" w:rsidRDefault="00F6160E" w:rsidP="00F6160E">
      <w:pPr>
        <w:pStyle w:val="NoSpacing"/>
      </w:pPr>
    </w:p>
    <w:p w14:paraId="1121AA2A" w14:textId="7C880F2B" w:rsidR="00F6160E" w:rsidRDefault="007C53B9" w:rsidP="00F6160E">
      <w:pPr>
        <w:spacing w:line="240" w:lineRule="auto"/>
        <w:ind w:left="-6"/>
        <w:jc w:val="both"/>
        <w:rPr>
          <w:rFonts w:cstheme="minorHAnsi"/>
        </w:rPr>
      </w:pPr>
      <w:r>
        <w:rPr>
          <w:rFonts w:cstheme="minorHAnsi"/>
          <w:u w:val="single"/>
        </w:rPr>
        <w:t xml:space="preserve">If applicable: </w:t>
      </w:r>
      <w:r w:rsidR="00F6160E">
        <w:rPr>
          <w:rFonts w:cstheme="minorHAnsi"/>
          <w:u w:val="single"/>
        </w:rPr>
        <w:t xml:space="preserve">The </w:t>
      </w:r>
      <w:r w:rsidR="00F6160E" w:rsidRPr="00F6160E">
        <w:rPr>
          <w:rFonts w:cstheme="minorHAnsi"/>
          <w:u w:val="single"/>
        </w:rPr>
        <w:t>Referring Party is represented by</w:t>
      </w:r>
      <w:r w:rsidR="00F6160E">
        <w:rPr>
          <w:rFonts w:cstheme="minorHAnsi"/>
        </w:rPr>
        <w:t>:</w:t>
      </w:r>
    </w:p>
    <w:p w14:paraId="5389D8C9" w14:textId="7CDA3E38" w:rsidR="00F6160E" w:rsidRPr="00C110D1" w:rsidRDefault="00F6160E" w:rsidP="00F6160E">
      <w:pPr>
        <w:spacing w:line="240" w:lineRule="auto"/>
        <w:ind w:left="-6"/>
        <w:jc w:val="both"/>
        <w:rPr>
          <w:rFonts w:cstheme="minorHAnsi"/>
          <w:i/>
          <w:iCs/>
        </w:rPr>
      </w:pPr>
      <w:r w:rsidRPr="00C110D1">
        <w:rPr>
          <w:rFonts w:cstheme="minorHAnsi"/>
          <w:i/>
          <w:iCs/>
        </w:rPr>
        <w:t xml:space="preserve">[Insert </w:t>
      </w:r>
      <w:r w:rsidR="00165AA0">
        <w:rPr>
          <w:rFonts w:cstheme="minorHAnsi"/>
          <w:i/>
          <w:iCs/>
        </w:rPr>
        <w:t xml:space="preserve">the full </w:t>
      </w:r>
      <w:r w:rsidRPr="00C110D1">
        <w:rPr>
          <w:rFonts w:cstheme="minorHAnsi"/>
          <w:i/>
          <w:iCs/>
        </w:rPr>
        <w:t xml:space="preserve">legal name of </w:t>
      </w:r>
      <w:r w:rsidR="00165AA0">
        <w:rPr>
          <w:rFonts w:cstheme="minorHAnsi"/>
          <w:i/>
          <w:iCs/>
        </w:rPr>
        <w:t xml:space="preserve">the </w:t>
      </w:r>
      <w:r w:rsidRPr="00C110D1">
        <w:rPr>
          <w:rFonts w:cstheme="minorHAnsi"/>
          <w:i/>
          <w:iCs/>
        </w:rPr>
        <w:t>representing organisation]</w:t>
      </w:r>
    </w:p>
    <w:p w14:paraId="5ED67362" w14:textId="23ADDA1A" w:rsidR="00F6160E" w:rsidRPr="00C110D1" w:rsidRDefault="00F6160E" w:rsidP="00F6160E">
      <w:pPr>
        <w:spacing w:line="240" w:lineRule="auto"/>
        <w:ind w:left="-6"/>
        <w:jc w:val="both"/>
        <w:rPr>
          <w:rStyle w:val="Emphasis"/>
          <w:rFonts w:cstheme="minorHAnsi"/>
          <w:shd w:val="clear" w:color="auto" w:fill="FFFFFF"/>
        </w:rPr>
      </w:pPr>
      <w:r w:rsidRPr="00165AA0">
        <w:rPr>
          <w:rFonts w:cstheme="minorHAnsi"/>
          <w:i/>
          <w:iCs/>
        </w:rPr>
        <w:t xml:space="preserve">[Insert </w:t>
      </w:r>
      <w:r w:rsidR="00165AA0">
        <w:rPr>
          <w:rFonts w:cstheme="minorHAnsi"/>
          <w:i/>
          <w:iCs/>
        </w:rPr>
        <w:t xml:space="preserve">the </w:t>
      </w:r>
      <w:r w:rsidRPr="00C110D1">
        <w:rPr>
          <w:rFonts w:cstheme="minorHAnsi"/>
          <w:i/>
          <w:iCs/>
        </w:rPr>
        <w:t>representing organisation’s full postal address including</w:t>
      </w:r>
      <w:r w:rsidRPr="00C110D1">
        <w:rPr>
          <w:rFonts w:cstheme="minorHAnsi"/>
          <w:i/>
          <w:iCs/>
          <w:sz w:val="24"/>
          <w:szCs w:val="24"/>
        </w:rPr>
        <w:t xml:space="preserve"> </w:t>
      </w:r>
      <w:r w:rsidRPr="00C110D1">
        <w:rPr>
          <w:rStyle w:val="Emphasis"/>
          <w:rFonts w:cstheme="minorHAnsi"/>
          <w:shd w:val="clear" w:color="auto" w:fill="FFFFFF"/>
        </w:rPr>
        <w:t>Eircode]</w:t>
      </w:r>
    </w:p>
    <w:p w14:paraId="6415705C" w14:textId="4CEF2319" w:rsidR="00F6160E" w:rsidRPr="00C110D1" w:rsidRDefault="00F6160E" w:rsidP="00F6160E">
      <w:pPr>
        <w:spacing w:line="240" w:lineRule="auto"/>
        <w:ind w:left="-6"/>
        <w:jc w:val="both"/>
        <w:rPr>
          <w:rStyle w:val="Emphasis"/>
          <w:rFonts w:cstheme="minorHAnsi"/>
          <w:shd w:val="clear" w:color="auto" w:fill="FFFFFF"/>
        </w:rPr>
      </w:pPr>
      <w:r w:rsidRPr="00C110D1">
        <w:rPr>
          <w:rStyle w:val="Emphasis"/>
          <w:rFonts w:cstheme="minorHAnsi"/>
          <w:shd w:val="clear" w:color="auto" w:fill="FFFFFF"/>
        </w:rPr>
        <w:t xml:space="preserve">[Insert </w:t>
      </w:r>
      <w:r w:rsidR="00165AA0">
        <w:rPr>
          <w:rStyle w:val="Emphasis"/>
          <w:rFonts w:cstheme="minorHAnsi"/>
          <w:shd w:val="clear" w:color="auto" w:fill="FFFFFF"/>
        </w:rPr>
        <w:t xml:space="preserve">the full </w:t>
      </w:r>
      <w:r w:rsidRPr="00C110D1">
        <w:rPr>
          <w:rStyle w:val="Emphasis"/>
          <w:rFonts w:cstheme="minorHAnsi"/>
          <w:shd w:val="clear" w:color="auto" w:fill="FFFFFF"/>
        </w:rPr>
        <w:t xml:space="preserve">name of </w:t>
      </w:r>
      <w:r w:rsidR="00165AA0">
        <w:rPr>
          <w:rStyle w:val="Emphasis"/>
          <w:rFonts w:cstheme="minorHAnsi"/>
          <w:shd w:val="clear" w:color="auto" w:fill="FFFFFF"/>
        </w:rPr>
        <w:t xml:space="preserve">the </w:t>
      </w:r>
      <w:r w:rsidRPr="00C110D1">
        <w:rPr>
          <w:rStyle w:val="Emphasis"/>
          <w:rFonts w:cstheme="minorHAnsi"/>
          <w:shd w:val="clear" w:color="auto" w:fill="FFFFFF"/>
        </w:rPr>
        <w:t>person responsible]</w:t>
      </w:r>
    </w:p>
    <w:p w14:paraId="258459A2" w14:textId="148F1541" w:rsidR="00F6160E" w:rsidRPr="00C110D1" w:rsidRDefault="00F6160E" w:rsidP="00F6160E">
      <w:pPr>
        <w:spacing w:line="240" w:lineRule="auto"/>
        <w:ind w:left="-6"/>
        <w:jc w:val="both"/>
        <w:rPr>
          <w:rStyle w:val="Emphasis"/>
          <w:rFonts w:cstheme="minorHAnsi"/>
          <w:shd w:val="clear" w:color="auto" w:fill="FFFFFF"/>
        </w:rPr>
      </w:pPr>
      <w:r w:rsidRPr="00C110D1">
        <w:rPr>
          <w:rStyle w:val="Emphasis"/>
          <w:rFonts w:cstheme="minorHAnsi"/>
          <w:shd w:val="clear" w:color="auto" w:fill="FFFFFF"/>
        </w:rPr>
        <w:t>[Insert</w:t>
      </w:r>
      <w:r w:rsidR="00165AA0">
        <w:rPr>
          <w:rStyle w:val="Emphasis"/>
          <w:rFonts w:cstheme="minorHAnsi"/>
          <w:shd w:val="clear" w:color="auto" w:fill="FFFFFF"/>
        </w:rPr>
        <w:t xml:space="preserve"> the</w:t>
      </w:r>
      <w:r w:rsidRPr="00C110D1">
        <w:rPr>
          <w:rStyle w:val="Emphasis"/>
          <w:rFonts w:cstheme="minorHAnsi"/>
          <w:shd w:val="clear" w:color="auto" w:fill="FFFFFF"/>
        </w:rPr>
        <w:t xml:space="preserve"> e-mail address of the person responsible]</w:t>
      </w:r>
    </w:p>
    <w:p w14:paraId="006AB58B" w14:textId="77777777" w:rsidR="00F6160E" w:rsidRDefault="00F6160E" w:rsidP="00F6160E">
      <w:pPr>
        <w:pStyle w:val="NoSpacing"/>
      </w:pPr>
    </w:p>
    <w:p w14:paraId="325A9A42" w14:textId="3F1783C1" w:rsidR="00F6160E" w:rsidRDefault="00F6160E" w:rsidP="00F6160E">
      <w:pPr>
        <w:spacing w:line="240" w:lineRule="auto"/>
        <w:ind w:left="-6"/>
        <w:jc w:val="both"/>
        <w:rPr>
          <w:rFonts w:cstheme="minorHAnsi"/>
        </w:rPr>
      </w:pPr>
      <w:r>
        <w:rPr>
          <w:rFonts w:cstheme="minorHAnsi"/>
          <w:u w:val="single"/>
        </w:rPr>
        <w:t xml:space="preserve">The </w:t>
      </w:r>
      <w:r w:rsidRPr="00F6160E">
        <w:rPr>
          <w:rFonts w:cstheme="minorHAnsi"/>
          <w:u w:val="single"/>
        </w:rPr>
        <w:t>Responding Party is</w:t>
      </w:r>
      <w:r>
        <w:rPr>
          <w:rFonts w:cstheme="minorHAnsi"/>
        </w:rPr>
        <w:t>:</w:t>
      </w:r>
    </w:p>
    <w:p w14:paraId="58DCA27A" w14:textId="70F07098" w:rsidR="00F6160E" w:rsidRPr="00C110D1" w:rsidRDefault="00F6160E" w:rsidP="00F6160E">
      <w:pPr>
        <w:spacing w:line="240" w:lineRule="auto"/>
        <w:ind w:left="-6"/>
        <w:jc w:val="both"/>
        <w:rPr>
          <w:rFonts w:cstheme="minorHAnsi"/>
          <w:i/>
          <w:iCs/>
        </w:rPr>
      </w:pPr>
      <w:r w:rsidRPr="00C110D1">
        <w:rPr>
          <w:rFonts w:cstheme="minorHAnsi"/>
          <w:i/>
          <w:iCs/>
        </w:rPr>
        <w:t>[Insert</w:t>
      </w:r>
      <w:r w:rsidR="00165AA0">
        <w:rPr>
          <w:rFonts w:cstheme="minorHAnsi"/>
          <w:i/>
          <w:iCs/>
        </w:rPr>
        <w:t xml:space="preserve"> the full</w:t>
      </w:r>
      <w:r w:rsidRPr="00C110D1">
        <w:rPr>
          <w:rFonts w:cstheme="minorHAnsi"/>
          <w:i/>
          <w:iCs/>
        </w:rPr>
        <w:t xml:space="preserve"> legal name of </w:t>
      </w:r>
      <w:r w:rsidR="00165AA0">
        <w:rPr>
          <w:rFonts w:cstheme="minorHAnsi"/>
          <w:i/>
          <w:iCs/>
        </w:rPr>
        <w:t xml:space="preserve">the </w:t>
      </w:r>
      <w:r w:rsidRPr="00C110D1">
        <w:rPr>
          <w:rFonts w:cstheme="minorHAnsi"/>
          <w:i/>
          <w:iCs/>
        </w:rPr>
        <w:t>Responding Party]</w:t>
      </w:r>
    </w:p>
    <w:p w14:paraId="23520D9F" w14:textId="77777777" w:rsidR="00F6160E" w:rsidRPr="00C110D1" w:rsidRDefault="00F6160E" w:rsidP="00F6160E">
      <w:pPr>
        <w:spacing w:line="240" w:lineRule="auto"/>
        <w:ind w:left="-6"/>
        <w:jc w:val="both"/>
        <w:rPr>
          <w:rFonts w:cstheme="minorHAnsi"/>
          <w:i/>
          <w:iCs/>
        </w:rPr>
      </w:pPr>
      <w:r w:rsidRPr="00C110D1">
        <w:rPr>
          <w:rFonts w:cstheme="minorHAnsi"/>
          <w:i/>
          <w:iCs/>
        </w:rPr>
        <w:t>[Insert trading name if different]</w:t>
      </w:r>
    </w:p>
    <w:p w14:paraId="1DE14470" w14:textId="4B812855" w:rsidR="00F6160E" w:rsidRPr="00C110D1" w:rsidRDefault="00F6160E" w:rsidP="00F6160E">
      <w:pPr>
        <w:spacing w:line="240" w:lineRule="auto"/>
        <w:ind w:left="-6"/>
        <w:jc w:val="both"/>
        <w:rPr>
          <w:rFonts w:cstheme="minorHAnsi"/>
          <w:i/>
          <w:iCs/>
        </w:rPr>
      </w:pPr>
      <w:r w:rsidRPr="00C110D1">
        <w:rPr>
          <w:i/>
          <w:iCs/>
        </w:rPr>
        <w:t>[Insert the role of the Responding Party (i.e., Employer / Contractor / Sub-Contractor / Consultant)]</w:t>
      </w:r>
    </w:p>
    <w:p w14:paraId="660B2E96" w14:textId="6D417112" w:rsidR="00F6160E" w:rsidRPr="00C110D1" w:rsidRDefault="00F6160E" w:rsidP="00F6160E">
      <w:pPr>
        <w:spacing w:line="240" w:lineRule="auto"/>
        <w:ind w:left="-6"/>
        <w:jc w:val="both"/>
        <w:rPr>
          <w:rStyle w:val="Emphasis"/>
          <w:rFonts w:cstheme="minorHAnsi"/>
          <w:shd w:val="clear" w:color="auto" w:fill="FFFFFF"/>
        </w:rPr>
      </w:pPr>
      <w:r w:rsidRPr="00165AA0">
        <w:rPr>
          <w:rFonts w:cstheme="minorHAnsi"/>
          <w:i/>
          <w:iCs/>
        </w:rPr>
        <w:t>[Insert</w:t>
      </w:r>
      <w:r w:rsidR="00165AA0">
        <w:rPr>
          <w:rFonts w:cstheme="minorHAnsi"/>
          <w:i/>
          <w:iCs/>
        </w:rPr>
        <w:t xml:space="preserve"> the</w:t>
      </w:r>
      <w:r w:rsidRPr="00C110D1">
        <w:rPr>
          <w:rFonts w:cstheme="minorHAnsi"/>
          <w:i/>
          <w:iCs/>
        </w:rPr>
        <w:t xml:space="preserve"> Responding Party’s full postal address including</w:t>
      </w:r>
      <w:r w:rsidRPr="00C110D1">
        <w:rPr>
          <w:rFonts w:cstheme="minorHAnsi"/>
          <w:i/>
          <w:iCs/>
          <w:sz w:val="24"/>
          <w:szCs w:val="24"/>
        </w:rPr>
        <w:t xml:space="preserve"> </w:t>
      </w:r>
      <w:r w:rsidRPr="00C110D1">
        <w:rPr>
          <w:rStyle w:val="Emphasis"/>
          <w:rFonts w:cstheme="minorHAnsi"/>
          <w:shd w:val="clear" w:color="auto" w:fill="FFFFFF"/>
        </w:rPr>
        <w:t>Eircode]</w:t>
      </w:r>
    </w:p>
    <w:p w14:paraId="56072FA5" w14:textId="121BD5B6" w:rsidR="00F6160E" w:rsidRPr="00C110D1" w:rsidRDefault="00F6160E" w:rsidP="00F6160E">
      <w:pPr>
        <w:spacing w:line="240" w:lineRule="auto"/>
        <w:ind w:left="-6"/>
        <w:jc w:val="both"/>
        <w:rPr>
          <w:rStyle w:val="Emphasis"/>
          <w:rFonts w:cstheme="minorHAnsi"/>
          <w:shd w:val="clear" w:color="auto" w:fill="FFFFFF"/>
        </w:rPr>
      </w:pPr>
      <w:r w:rsidRPr="00C110D1">
        <w:rPr>
          <w:rStyle w:val="Emphasis"/>
          <w:rFonts w:cstheme="minorHAnsi"/>
          <w:shd w:val="clear" w:color="auto" w:fill="FFFFFF"/>
        </w:rPr>
        <w:t xml:space="preserve">[Insert </w:t>
      </w:r>
      <w:r w:rsidR="00165AA0">
        <w:rPr>
          <w:rStyle w:val="Emphasis"/>
          <w:rFonts w:cstheme="minorHAnsi"/>
          <w:shd w:val="clear" w:color="auto" w:fill="FFFFFF"/>
        </w:rPr>
        <w:t xml:space="preserve">the full </w:t>
      </w:r>
      <w:r w:rsidRPr="00C110D1">
        <w:rPr>
          <w:rStyle w:val="Emphasis"/>
          <w:rFonts w:cstheme="minorHAnsi"/>
          <w:shd w:val="clear" w:color="auto" w:fill="FFFFFF"/>
        </w:rPr>
        <w:t>name of a responsible person employed by the Responding Party]</w:t>
      </w:r>
    </w:p>
    <w:p w14:paraId="6CBBB025" w14:textId="398D70E4" w:rsidR="00F6160E" w:rsidRPr="00C110D1" w:rsidRDefault="00F6160E" w:rsidP="00F6160E">
      <w:pPr>
        <w:spacing w:line="240" w:lineRule="auto"/>
        <w:ind w:left="-6"/>
        <w:jc w:val="both"/>
        <w:rPr>
          <w:rStyle w:val="Emphasis"/>
          <w:rFonts w:cstheme="minorHAnsi"/>
          <w:shd w:val="clear" w:color="auto" w:fill="FFFFFF"/>
        </w:rPr>
      </w:pPr>
      <w:r w:rsidRPr="00C110D1">
        <w:rPr>
          <w:rStyle w:val="Emphasis"/>
          <w:rFonts w:cstheme="minorHAnsi"/>
          <w:shd w:val="clear" w:color="auto" w:fill="FFFFFF"/>
        </w:rPr>
        <w:t>[Insert</w:t>
      </w:r>
      <w:r w:rsidR="00165AA0">
        <w:rPr>
          <w:rStyle w:val="Emphasis"/>
          <w:rFonts w:cstheme="minorHAnsi"/>
          <w:shd w:val="clear" w:color="auto" w:fill="FFFFFF"/>
        </w:rPr>
        <w:t xml:space="preserve"> the</w:t>
      </w:r>
      <w:r w:rsidRPr="00C110D1">
        <w:rPr>
          <w:rStyle w:val="Emphasis"/>
          <w:rFonts w:cstheme="minorHAnsi"/>
          <w:shd w:val="clear" w:color="auto" w:fill="FFFFFF"/>
        </w:rPr>
        <w:t xml:space="preserve"> e-mail address of the responsible person]</w:t>
      </w:r>
    </w:p>
    <w:p w14:paraId="77616829" w14:textId="00F80BAC" w:rsidR="00F6160E" w:rsidRPr="00C110D1" w:rsidRDefault="00F6160E" w:rsidP="00F6160E">
      <w:pPr>
        <w:spacing w:line="240" w:lineRule="auto"/>
        <w:ind w:left="-6"/>
        <w:jc w:val="both"/>
        <w:rPr>
          <w:rStyle w:val="Emphasis"/>
          <w:rFonts w:cstheme="minorHAnsi"/>
          <w:shd w:val="clear" w:color="auto" w:fill="FFFFFF"/>
        </w:rPr>
      </w:pPr>
      <w:r w:rsidRPr="00C110D1">
        <w:rPr>
          <w:rStyle w:val="Emphasis"/>
          <w:rFonts w:cstheme="minorHAnsi"/>
          <w:shd w:val="clear" w:color="auto" w:fill="FFFFFF"/>
        </w:rPr>
        <w:t xml:space="preserve">[Insert </w:t>
      </w:r>
      <w:r w:rsidR="00165AA0">
        <w:rPr>
          <w:rStyle w:val="Emphasis"/>
          <w:rFonts w:cstheme="minorHAnsi"/>
          <w:shd w:val="clear" w:color="auto" w:fill="FFFFFF"/>
        </w:rPr>
        <w:t xml:space="preserve">the </w:t>
      </w:r>
      <w:r w:rsidRPr="00C110D1">
        <w:rPr>
          <w:rStyle w:val="Emphasis"/>
          <w:rFonts w:cstheme="minorHAnsi"/>
          <w:shd w:val="clear" w:color="auto" w:fill="FFFFFF"/>
        </w:rPr>
        <w:t>Responding Party’s telephone number]</w:t>
      </w:r>
    </w:p>
    <w:p w14:paraId="6EE5DC4F" w14:textId="77777777" w:rsidR="00F6160E" w:rsidRDefault="00F6160E" w:rsidP="00F6160E">
      <w:pPr>
        <w:pStyle w:val="NoSpacing"/>
      </w:pPr>
    </w:p>
    <w:p w14:paraId="0341C6CD" w14:textId="455937A5" w:rsidR="00F6160E" w:rsidRDefault="007C53B9" w:rsidP="00F6160E">
      <w:pPr>
        <w:spacing w:line="240" w:lineRule="auto"/>
        <w:ind w:left="-6"/>
        <w:jc w:val="both"/>
        <w:rPr>
          <w:rFonts w:cstheme="minorHAnsi"/>
        </w:rPr>
      </w:pPr>
      <w:r>
        <w:rPr>
          <w:rFonts w:cstheme="minorHAnsi"/>
          <w:u w:val="single"/>
        </w:rPr>
        <w:t xml:space="preserve">If applicable (or known): </w:t>
      </w:r>
      <w:r w:rsidR="00F6160E" w:rsidRPr="00F6160E">
        <w:rPr>
          <w:rFonts w:cstheme="minorHAnsi"/>
          <w:u w:val="single"/>
        </w:rPr>
        <w:t>The Responding is represented by</w:t>
      </w:r>
      <w:r w:rsidR="00F6160E">
        <w:rPr>
          <w:rFonts w:cstheme="minorHAnsi"/>
        </w:rPr>
        <w:t>:</w:t>
      </w:r>
    </w:p>
    <w:p w14:paraId="0D7462F1" w14:textId="25B3BDF9" w:rsidR="00F6160E" w:rsidRPr="00C110D1" w:rsidRDefault="00F6160E" w:rsidP="00F6160E">
      <w:pPr>
        <w:spacing w:line="240" w:lineRule="auto"/>
        <w:ind w:left="-6"/>
        <w:jc w:val="both"/>
        <w:rPr>
          <w:rFonts w:cstheme="minorHAnsi"/>
          <w:i/>
          <w:iCs/>
        </w:rPr>
      </w:pPr>
      <w:r w:rsidRPr="00C110D1">
        <w:rPr>
          <w:rFonts w:cstheme="minorHAnsi"/>
          <w:i/>
          <w:iCs/>
        </w:rPr>
        <w:t>[Insert</w:t>
      </w:r>
      <w:r w:rsidR="00165AA0">
        <w:rPr>
          <w:rFonts w:cstheme="minorHAnsi"/>
          <w:i/>
          <w:iCs/>
        </w:rPr>
        <w:t xml:space="preserve"> the full</w:t>
      </w:r>
      <w:r w:rsidRPr="00C110D1">
        <w:rPr>
          <w:rFonts w:cstheme="minorHAnsi"/>
          <w:i/>
          <w:iCs/>
        </w:rPr>
        <w:t xml:space="preserve"> legal name of </w:t>
      </w:r>
      <w:r w:rsidR="00165AA0">
        <w:rPr>
          <w:rFonts w:cstheme="minorHAnsi"/>
          <w:i/>
          <w:iCs/>
        </w:rPr>
        <w:t xml:space="preserve">the </w:t>
      </w:r>
      <w:r w:rsidRPr="00C110D1">
        <w:rPr>
          <w:rFonts w:cstheme="minorHAnsi"/>
          <w:i/>
          <w:iCs/>
        </w:rPr>
        <w:t>representing organisation]</w:t>
      </w:r>
    </w:p>
    <w:p w14:paraId="4504816F" w14:textId="6576A441" w:rsidR="00F6160E" w:rsidRPr="00C110D1" w:rsidRDefault="00F6160E" w:rsidP="00F6160E">
      <w:pPr>
        <w:spacing w:line="240" w:lineRule="auto"/>
        <w:ind w:left="-6"/>
        <w:jc w:val="both"/>
        <w:rPr>
          <w:rStyle w:val="Emphasis"/>
          <w:rFonts w:cstheme="minorHAnsi"/>
          <w:shd w:val="clear" w:color="auto" w:fill="FFFFFF"/>
        </w:rPr>
      </w:pPr>
      <w:r w:rsidRPr="00165AA0">
        <w:rPr>
          <w:rFonts w:cstheme="minorHAnsi"/>
          <w:i/>
          <w:iCs/>
        </w:rPr>
        <w:t xml:space="preserve">[Insert </w:t>
      </w:r>
      <w:r w:rsidR="00165AA0">
        <w:rPr>
          <w:rFonts w:cstheme="minorHAnsi"/>
          <w:i/>
          <w:iCs/>
        </w:rPr>
        <w:t xml:space="preserve">the </w:t>
      </w:r>
      <w:r w:rsidRPr="00C110D1">
        <w:rPr>
          <w:rFonts w:cstheme="minorHAnsi"/>
          <w:i/>
          <w:iCs/>
        </w:rPr>
        <w:t>representing organisation’s full postal address including</w:t>
      </w:r>
      <w:r w:rsidRPr="00C110D1">
        <w:rPr>
          <w:rFonts w:cstheme="minorHAnsi"/>
          <w:i/>
          <w:iCs/>
          <w:sz w:val="24"/>
          <w:szCs w:val="24"/>
        </w:rPr>
        <w:t xml:space="preserve"> </w:t>
      </w:r>
      <w:r w:rsidRPr="00C110D1">
        <w:rPr>
          <w:rStyle w:val="Emphasis"/>
          <w:rFonts w:cstheme="minorHAnsi"/>
          <w:shd w:val="clear" w:color="auto" w:fill="FFFFFF"/>
        </w:rPr>
        <w:t>Eircode]</w:t>
      </w:r>
    </w:p>
    <w:p w14:paraId="58E64D8C" w14:textId="4CE5B637" w:rsidR="00F6160E" w:rsidRPr="00C110D1" w:rsidRDefault="00F6160E" w:rsidP="00F6160E">
      <w:pPr>
        <w:spacing w:line="240" w:lineRule="auto"/>
        <w:ind w:left="-6"/>
        <w:jc w:val="both"/>
        <w:rPr>
          <w:rStyle w:val="Emphasis"/>
          <w:rFonts w:cstheme="minorHAnsi"/>
          <w:shd w:val="clear" w:color="auto" w:fill="FFFFFF"/>
        </w:rPr>
      </w:pPr>
      <w:r w:rsidRPr="00C110D1">
        <w:rPr>
          <w:rStyle w:val="Emphasis"/>
          <w:rFonts w:cstheme="minorHAnsi"/>
          <w:shd w:val="clear" w:color="auto" w:fill="FFFFFF"/>
        </w:rPr>
        <w:t xml:space="preserve">[Insert </w:t>
      </w:r>
      <w:r w:rsidR="00165AA0">
        <w:rPr>
          <w:rStyle w:val="Emphasis"/>
          <w:rFonts w:cstheme="minorHAnsi"/>
          <w:shd w:val="clear" w:color="auto" w:fill="FFFFFF"/>
        </w:rPr>
        <w:t xml:space="preserve">the full </w:t>
      </w:r>
      <w:r w:rsidRPr="00C110D1">
        <w:rPr>
          <w:rStyle w:val="Emphasis"/>
          <w:rFonts w:cstheme="minorHAnsi"/>
          <w:shd w:val="clear" w:color="auto" w:fill="FFFFFF"/>
        </w:rPr>
        <w:t>name of</w:t>
      </w:r>
      <w:r w:rsidR="00165AA0">
        <w:rPr>
          <w:rStyle w:val="Emphasis"/>
          <w:rFonts w:cstheme="minorHAnsi"/>
          <w:shd w:val="clear" w:color="auto" w:fill="FFFFFF"/>
        </w:rPr>
        <w:t xml:space="preserve"> the</w:t>
      </w:r>
      <w:r w:rsidRPr="00C110D1">
        <w:rPr>
          <w:rStyle w:val="Emphasis"/>
          <w:rFonts w:cstheme="minorHAnsi"/>
          <w:shd w:val="clear" w:color="auto" w:fill="FFFFFF"/>
        </w:rPr>
        <w:t xml:space="preserve"> person responsible]</w:t>
      </w:r>
    </w:p>
    <w:p w14:paraId="1639E5FA" w14:textId="46A3B715" w:rsidR="00F6160E" w:rsidRPr="00C110D1" w:rsidRDefault="00F6160E" w:rsidP="00F6160E">
      <w:pPr>
        <w:spacing w:line="240" w:lineRule="auto"/>
        <w:ind w:left="-6"/>
        <w:jc w:val="both"/>
        <w:rPr>
          <w:rStyle w:val="Emphasis"/>
          <w:rFonts w:cstheme="minorHAnsi"/>
          <w:shd w:val="clear" w:color="auto" w:fill="FFFFFF"/>
        </w:rPr>
      </w:pPr>
      <w:r w:rsidRPr="00C110D1">
        <w:rPr>
          <w:rStyle w:val="Emphasis"/>
          <w:rFonts w:cstheme="minorHAnsi"/>
          <w:shd w:val="clear" w:color="auto" w:fill="FFFFFF"/>
        </w:rPr>
        <w:t xml:space="preserve">[Insert </w:t>
      </w:r>
      <w:r w:rsidR="00165AA0">
        <w:rPr>
          <w:rStyle w:val="Emphasis"/>
          <w:rFonts w:cstheme="minorHAnsi"/>
          <w:shd w:val="clear" w:color="auto" w:fill="FFFFFF"/>
        </w:rPr>
        <w:t xml:space="preserve">the </w:t>
      </w:r>
      <w:r w:rsidRPr="00C110D1">
        <w:rPr>
          <w:rStyle w:val="Emphasis"/>
          <w:rFonts w:cstheme="minorHAnsi"/>
          <w:shd w:val="clear" w:color="auto" w:fill="FFFFFF"/>
        </w:rPr>
        <w:t>e-mail address of the person responsible]</w:t>
      </w:r>
    </w:p>
    <w:p w14:paraId="12C33471" w14:textId="77777777" w:rsidR="00C8723B" w:rsidRDefault="00C8723B" w:rsidP="00F6160E">
      <w:pPr>
        <w:jc w:val="both"/>
        <w:rPr>
          <w:b/>
          <w:bCs/>
          <w:i/>
          <w:iCs/>
          <w:u w:val="single"/>
        </w:rPr>
      </w:pPr>
    </w:p>
    <w:p w14:paraId="0A9194FC" w14:textId="30B45F92" w:rsidR="00F6160E" w:rsidRPr="00C8723B" w:rsidRDefault="00F6160E" w:rsidP="00C8723B">
      <w:pPr>
        <w:pStyle w:val="Heading1"/>
        <w:spacing w:after="160"/>
        <w:rPr>
          <w:rFonts w:asciiTheme="minorHAnsi" w:hAnsiTheme="minorHAnsi" w:cstheme="minorHAnsi"/>
          <w:b/>
          <w:bCs/>
          <w:i/>
          <w:iCs/>
          <w:sz w:val="22"/>
          <w:szCs w:val="22"/>
          <w:u w:val="single"/>
        </w:rPr>
      </w:pPr>
      <w:bookmarkStart w:id="3" w:name="_Toc148903283"/>
      <w:r w:rsidRPr="00C8723B">
        <w:rPr>
          <w:rFonts w:asciiTheme="minorHAnsi" w:hAnsiTheme="minorHAnsi" w:cstheme="minorHAnsi"/>
          <w:b/>
          <w:bCs/>
          <w:i/>
          <w:iCs/>
          <w:color w:val="000000" w:themeColor="text1"/>
          <w:sz w:val="22"/>
          <w:szCs w:val="22"/>
          <w:u w:val="single"/>
        </w:rPr>
        <w:lastRenderedPageBreak/>
        <w:t xml:space="preserve">3) </w:t>
      </w:r>
      <w:r w:rsidR="00B935B0" w:rsidRPr="00C8723B">
        <w:rPr>
          <w:rFonts w:asciiTheme="minorHAnsi" w:hAnsiTheme="minorHAnsi" w:cstheme="minorHAnsi"/>
          <w:b/>
          <w:bCs/>
          <w:i/>
          <w:iCs/>
          <w:color w:val="000000" w:themeColor="text1"/>
          <w:sz w:val="22"/>
          <w:szCs w:val="22"/>
          <w:u w:val="single"/>
        </w:rPr>
        <w:t xml:space="preserve">Construction Contract and </w:t>
      </w:r>
      <w:r w:rsidRPr="00C8723B">
        <w:rPr>
          <w:rFonts w:asciiTheme="minorHAnsi" w:hAnsiTheme="minorHAnsi" w:cstheme="minorHAnsi"/>
          <w:b/>
          <w:bCs/>
          <w:i/>
          <w:iCs/>
          <w:color w:val="000000" w:themeColor="text1"/>
          <w:sz w:val="22"/>
          <w:szCs w:val="22"/>
          <w:u w:val="single"/>
        </w:rPr>
        <w:t>Project Details</w:t>
      </w:r>
      <w:bookmarkEnd w:id="3"/>
      <w:r w:rsidRPr="00C8723B">
        <w:rPr>
          <w:rFonts w:asciiTheme="minorHAnsi" w:hAnsiTheme="minorHAnsi" w:cstheme="minorHAnsi"/>
          <w:b/>
          <w:bCs/>
          <w:i/>
          <w:iCs/>
          <w:sz w:val="22"/>
          <w:szCs w:val="22"/>
          <w:u w:val="single"/>
        </w:rPr>
        <w:t xml:space="preserve"> </w:t>
      </w:r>
    </w:p>
    <w:p w14:paraId="2480BC2A" w14:textId="7EC8A5EE" w:rsidR="0090631F" w:rsidRDefault="0090631F" w:rsidP="00E201AC">
      <w:pPr>
        <w:spacing w:line="240" w:lineRule="auto"/>
        <w:jc w:val="both"/>
        <w:rPr>
          <w:rFonts w:cstheme="minorHAnsi"/>
        </w:rPr>
      </w:pPr>
      <w:r w:rsidRPr="008560DB">
        <w:rPr>
          <w:rFonts w:cstheme="minorHAnsi"/>
        </w:rPr>
        <w:t xml:space="preserve">On </w:t>
      </w:r>
      <w:r w:rsidRPr="00C110D1">
        <w:rPr>
          <w:rFonts w:cstheme="minorHAnsi"/>
          <w:i/>
          <w:iCs/>
        </w:rPr>
        <w:t>[Insert date]</w:t>
      </w:r>
      <w:r>
        <w:rPr>
          <w:rFonts w:cstheme="minorHAnsi"/>
        </w:rPr>
        <w:t xml:space="preserve">, </w:t>
      </w:r>
      <w:r w:rsidRPr="008560DB">
        <w:rPr>
          <w:rFonts w:cstheme="minorHAnsi"/>
        </w:rPr>
        <w:t xml:space="preserve">the Referring Party entered into a </w:t>
      </w:r>
      <w:r>
        <w:rPr>
          <w:rFonts w:cstheme="minorHAnsi"/>
        </w:rPr>
        <w:t>C</w:t>
      </w:r>
      <w:r w:rsidRPr="008560DB">
        <w:rPr>
          <w:rFonts w:cstheme="minorHAnsi"/>
        </w:rPr>
        <w:t xml:space="preserve">ontract with the Responding Party (together “the Parties”), for the </w:t>
      </w:r>
      <w:r w:rsidRPr="00C110D1">
        <w:rPr>
          <w:rFonts w:cstheme="minorHAnsi"/>
          <w:i/>
          <w:iCs/>
        </w:rPr>
        <w:t>[Insert</w:t>
      </w:r>
      <w:r w:rsidR="00953C59">
        <w:rPr>
          <w:rFonts w:cstheme="minorHAnsi"/>
          <w:i/>
          <w:iCs/>
        </w:rPr>
        <w:t xml:space="preserve"> the</w:t>
      </w:r>
      <w:r w:rsidRPr="00C110D1">
        <w:rPr>
          <w:rFonts w:cstheme="minorHAnsi"/>
          <w:i/>
          <w:iCs/>
        </w:rPr>
        <w:t xml:space="preserve"> project</w:t>
      </w:r>
      <w:r w:rsidR="00953C59">
        <w:rPr>
          <w:rFonts w:cstheme="minorHAnsi"/>
          <w:i/>
          <w:iCs/>
        </w:rPr>
        <w:t>’s</w:t>
      </w:r>
      <w:r w:rsidRPr="00C110D1">
        <w:rPr>
          <w:rFonts w:cstheme="minorHAnsi"/>
          <w:i/>
          <w:iCs/>
        </w:rPr>
        <w:t xml:space="preserve"> scope of work and site address]</w:t>
      </w:r>
      <w:r w:rsidRPr="008560DB">
        <w:rPr>
          <w:rFonts w:cstheme="minorHAnsi"/>
        </w:rPr>
        <w:t xml:space="preserve">, for </w:t>
      </w:r>
      <w:r w:rsidRPr="00C110D1">
        <w:rPr>
          <w:rFonts w:cstheme="minorHAnsi"/>
          <w:i/>
          <w:iCs/>
        </w:rPr>
        <w:t>[Insert Contract Sum]</w:t>
      </w:r>
      <w:r>
        <w:rPr>
          <w:rFonts w:cstheme="minorHAnsi"/>
        </w:rPr>
        <w:t>.</w:t>
      </w:r>
    </w:p>
    <w:p w14:paraId="5BDD672F" w14:textId="3D4B2315" w:rsidR="0090631F" w:rsidRPr="008560DB" w:rsidRDefault="0090631F" w:rsidP="00E201AC">
      <w:pPr>
        <w:spacing w:line="240" w:lineRule="auto"/>
        <w:jc w:val="both"/>
        <w:rPr>
          <w:rFonts w:cstheme="minorHAnsi"/>
        </w:rPr>
      </w:pPr>
      <w:r w:rsidRPr="008560DB">
        <w:rPr>
          <w:rFonts w:cstheme="minorHAnsi"/>
        </w:rPr>
        <w:t xml:space="preserve">The Contract is the </w:t>
      </w:r>
      <w:r w:rsidRPr="00C110D1">
        <w:rPr>
          <w:rFonts w:cstheme="minorHAnsi"/>
          <w:i/>
          <w:iCs/>
        </w:rPr>
        <w:t>[Insert Contract details]</w:t>
      </w:r>
      <w:r>
        <w:rPr>
          <w:rFonts w:cstheme="minorHAnsi"/>
        </w:rPr>
        <w:t xml:space="preserve">. </w:t>
      </w:r>
      <w:r w:rsidR="004F44B4">
        <w:rPr>
          <w:rFonts w:cstheme="minorHAnsi"/>
        </w:rPr>
        <w:t>(</w:t>
      </w:r>
      <w:r>
        <w:rPr>
          <w:rFonts w:cstheme="minorHAnsi"/>
        </w:rPr>
        <w:t xml:space="preserve">For example, the </w:t>
      </w:r>
      <w:r w:rsidRPr="008560DB">
        <w:rPr>
          <w:rFonts w:cstheme="minorHAnsi"/>
          <w:lang w:val="en-GB"/>
        </w:rPr>
        <w:t>Schedule of Conditions of Building Contract issued by the Royal Institute of the Architects of Ireland, where quantities do not form part of the Contract, 2012 Edition</w:t>
      </w:r>
      <w:r>
        <w:rPr>
          <w:rFonts w:cstheme="minorHAnsi"/>
          <w:lang w:val="en-GB"/>
        </w:rPr>
        <w:t>,</w:t>
      </w:r>
      <w:r w:rsidRPr="008560DB">
        <w:rPr>
          <w:rFonts w:cstheme="minorHAnsi"/>
          <w:lang w:val="en-GB"/>
        </w:rPr>
        <w:t xml:space="preserve"> as amended by Special Conditions.</w:t>
      </w:r>
      <w:r w:rsidR="004F44B4">
        <w:rPr>
          <w:rFonts w:cstheme="minorHAnsi"/>
          <w:lang w:val="en-GB"/>
        </w:rPr>
        <w:t>)</w:t>
      </w:r>
      <w:r w:rsidRPr="008560DB">
        <w:rPr>
          <w:rFonts w:cstheme="minorHAnsi"/>
          <w:lang w:val="en-GB"/>
        </w:rPr>
        <w:t xml:space="preserve"> </w:t>
      </w:r>
    </w:p>
    <w:p w14:paraId="702E1104" w14:textId="77777777" w:rsidR="00A84CB5" w:rsidRDefault="00A84CB5" w:rsidP="0090631F">
      <w:pPr>
        <w:jc w:val="both"/>
        <w:rPr>
          <w:b/>
          <w:bCs/>
          <w:i/>
          <w:iCs/>
          <w:u w:val="single"/>
        </w:rPr>
      </w:pPr>
    </w:p>
    <w:p w14:paraId="6E3E8169" w14:textId="431AA4B8" w:rsidR="0090631F" w:rsidRPr="00C8723B" w:rsidRDefault="0090631F" w:rsidP="00C8723B">
      <w:pPr>
        <w:pStyle w:val="Heading1"/>
        <w:spacing w:before="0" w:after="160"/>
        <w:rPr>
          <w:rFonts w:asciiTheme="minorHAnsi" w:hAnsiTheme="minorHAnsi" w:cstheme="minorHAnsi"/>
          <w:b/>
          <w:bCs/>
          <w:i/>
          <w:iCs/>
          <w:sz w:val="22"/>
          <w:szCs w:val="22"/>
          <w:u w:val="single"/>
        </w:rPr>
      </w:pPr>
      <w:bookmarkStart w:id="4" w:name="_Toc148903284"/>
      <w:r w:rsidRPr="00C8723B">
        <w:rPr>
          <w:rFonts w:asciiTheme="minorHAnsi" w:hAnsiTheme="minorHAnsi" w:cstheme="minorHAnsi"/>
          <w:b/>
          <w:bCs/>
          <w:i/>
          <w:iCs/>
          <w:color w:val="000000" w:themeColor="text1"/>
          <w:sz w:val="22"/>
          <w:szCs w:val="22"/>
          <w:u w:val="single"/>
        </w:rPr>
        <w:t>4) Dispute Details</w:t>
      </w:r>
      <w:bookmarkEnd w:id="4"/>
    </w:p>
    <w:p w14:paraId="5996046E" w14:textId="77777777" w:rsidR="004F44B4" w:rsidRDefault="0090631F" w:rsidP="0090631F">
      <w:pPr>
        <w:jc w:val="both"/>
      </w:pPr>
      <w:r>
        <w:t xml:space="preserve">On </w:t>
      </w:r>
      <w:r w:rsidRPr="00C110D1">
        <w:rPr>
          <w:i/>
          <w:iCs/>
        </w:rPr>
        <w:t>[Insert date]</w:t>
      </w:r>
      <w:r>
        <w:t xml:space="preserve">, the Referring Party sent the Responding Party payment claim notice </w:t>
      </w:r>
      <w:r w:rsidRPr="00C110D1">
        <w:rPr>
          <w:i/>
          <w:iCs/>
        </w:rPr>
        <w:t xml:space="preserve">[Insert reference and </w:t>
      </w:r>
      <w:r w:rsidR="00E041C8" w:rsidRPr="00C110D1">
        <w:rPr>
          <w:i/>
          <w:iCs/>
        </w:rPr>
        <w:t xml:space="preserve">claim </w:t>
      </w:r>
      <w:r w:rsidRPr="00C110D1">
        <w:rPr>
          <w:i/>
          <w:iCs/>
        </w:rPr>
        <w:t xml:space="preserve">date] </w:t>
      </w:r>
      <w:r>
        <w:t xml:space="preserve">in the </w:t>
      </w:r>
      <w:r w:rsidRPr="00C110D1">
        <w:rPr>
          <w:i/>
          <w:iCs/>
        </w:rPr>
        <w:t xml:space="preserve">[Insert </w:t>
      </w:r>
      <w:r w:rsidR="00637FA1" w:rsidRPr="00C110D1">
        <w:rPr>
          <w:rFonts w:cstheme="minorHAnsi"/>
          <w:i/>
          <w:iCs/>
        </w:rPr>
        <w:t>€</w:t>
      </w:r>
      <w:r w:rsidR="00637FA1" w:rsidRPr="00C110D1">
        <w:rPr>
          <w:i/>
          <w:iCs/>
        </w:rPr>
        <w:t xml:space="preserve"> </w:t>
      </w:r>
      <w:r w:rsidRPr="00C110D1">
        <w:rPr>
          <w:i/>
          <w:iCs/>
        </w:rPr>
        <w:t>amount]</w:t>
      </w:r>
      <w:r>
        <w:t xml:space="preserve">. </w:t>
      </w:r>
      <w:r w:rsidR="004F44B4" w:rsidRPr="00A84CB5">
        <w:rPr>
          <w:b/>
          <w:bCs/>
        </w:rPr>
        <w:t>OR</w:t>
      </w:r>
    </w:p>
    <w:p w14:paraId="3156135A" w14:textId="4629EDAE" w:rsidR="004F44B4" w:rsidRDefault="004F44B4" w:rsidP="0090631F">
      <w:pPr>
        <w:jc w:val="both"/>
      </w:pPr>
      <w:r>
        <w:t xml:space="preserve">[Where no payment claim notice]: On </w:t>
      </w:r>
      <w:r w:rsidRPr="00C110D1">
        <w:rPr>
          <w:i/>
          <w:iCs/>
        </w:rPr>
        <w:t>[Insert date]</w:t>
      </w:r>
      <w:r>
        <w:t xml:space="preserve">, the Referring Party sent the Responding Party a letter / email </w:t>
      </w:r>
      <w:r w:rsidRPr="00C110D1">
        <w:rPr>
          <w:i/>
          <w:iCs/>
        </w:rPr>
        <w:t>[Insert reference and claim date]</w:t>
      </w:r>
      <w:r>
        <w:t xml:space="preserve"> seeking payment of the sum of </w:t>
      </w:r>
      <w:r w:rsidRPr="00C110D1">
        <w:rPr>
          <w:i/>
          <w:iCs/>
        </w:rPr>
        <w:t xml:space="preserve">[Insert </w:t>
      </w:r>
      <w:r w:rsidRPr="00C110D1">
        <w:rPr>
          <w:rFonts w:cstheme="minorHAnsi"/>
          <w:i/>
          <w:iCs/>
        </w:rPr>
        <w:t>€</w:t>
      </w:r>
      <w:r w:rsidRPr="00C110D1">
        <w:rPr>
          <w:i/>
          <w:iCs/>
        </w:rPr>
        <w:t xml:space="preserve"> amount]</w:t>
      </w:r>
      <w:r>
        <w:t>.</w:t>
      </w:r>
    </w:p>
    <w:p w14:paraId="20975C4E" w14:textId="0811ED24" w:rsidR="0090631F" w:rsidRDefault="0090631F" w:rsidP="0090631F">
      <w:pPr>
        <w:jc w:val="both"/>
      </w:pPr>
      <w:r>
        <w:t xml:space="preserve">On </w:t>
      </w:r>
      <w:r w:rsidRPr="00C110D1">
        <w:rPr>
          <w:i/>
          <w:iCs/>
        </w:rPr>
        <w:t>[Insert date]</w:t>
      </w:r>
      <w:r>
        <w:t xml:space="preserve">, the Responding Party sent the Referring Party a response to that payment claim notice, stating that only </w:t>
      </w:r>
      <w:r w:rsidRPr="00C110D1">
        <w:rPr>
          <w:i/>
          <w:iCs/>
        </w:rPr>
        <w:t xml:space="preserve">[Insert </w:t>
      </w:r>
      <w:r w:rsidR="00637FA1" w:rsidRPr="00C110D1">
        <w:rPr>
          <w:rFonts w:cstheme="minorHAnsi"/>
          <w:i/>
          <w:iCs/>
        </w:rPr>
        <w:t>€</w:t>
      </w:r>
      <w:r w:rsidR="00637FA1" w:rsidRPr="00C110D1">
        <w:rPr>
          <w:i/>
          <w:iCs/>
        </w:rPr>
        <w:t xml:space="preserve"> </w:t>
      </w:r>
      <w:r w:rsidRPr="00C110D1">
        <w:rPr>
          <w:i/>
          <w:iCs/>
        </w:rPr>
        <w:t xml:space="preserve">amount] </w:t>
      </w:r>
      <w:r>
        <w:t>was due</w:t>
      </w:r>
      <w:r w:rsidR="00A37ED9">
        <w:t xml:space="preserve"> </w:t>
      </w:r>
      <w:r w:rsidR="00A37ED9" w:rsidRPr="00A84CB5">
        <w:rPr>
          <w:b/>
          <w:bCs/>
          <w:u w:val="single"/>
        </w:rPr>
        <w:t>OR</w:t>
      </w:r>
      <w:r w:rsidR="00A37ED9">
        <w:t xml:space="preserve"> </w:t>
      </w:r>
      <w:r w:rsidR="00403A97" w:rsidRPr="00C110D1">
        <w:rPr>
          <w:i/>
          <w:iCs/>
        </w:rPr>
        <w:t>[</w:t>
      </w:r>
      <w:r w:rsidR="00A37ED9" w:rsidRPr="00C110D1">
        <w:rPr>
          <w:i/>
          <w:iCs/>
        </w:rPr>
        <w:t>set out alternative circumstances</w:t>
      </w:r>
      <w:r w:rsidR="004F44B4" w:rsidRPr="00C110D1">
        <w:rPr>
          <w:i/>
          <w:iCs/>
        </w:rPr>
        <w:t xml:space="preserve"> / nature of response from </w:t>
      </w:r>
      <w:r w:rsidR="00403A97" w:rsidRPr="00C110D1">
        <w:rPr>
          <w:i/>
          <w:iCs/>
        </w:rPr>
        <w:t xml:space="preserve">the </w:t>
      </w:r>
      <w:r w:rsidR="004F44B4" w:rsidRPr="00C110D1">
        <w:rPr>
          <w:i/>
          <w:iCs/>
        </w:rPr>
        <w:t>Responding Party</w:t>
      </w:r>
      <w:r w:rsidR="00403A97" w:rsidRPr="00C110D1">
        <w:rPr>
          <w:i/>
          <w:iCs/>
        </w:rPr>
        <w:t>]</w:t>
      </w:r>
      <w:r w:rsidR="00A37ED9">
        <w:t>.</w:t>
      </w:r>
    </w:p>
    <w:p w14:paraId="385043D6" w14:textId="0BBABE87" w:rsidR="00E811ED" w:rsidRDefault="00A37ED9" w:rsidP="0090631F">
      <w:pPr>
        <w:jc w:val="both"/>
      </w:pPr>
      <w:r>
        <w:t xml:space="preserve">The </w:t>
      </w:r>
      <w:r w:rsidR="00E811ED">
        <w:t xml:space="preserve">payment dispute arises from a failure to make </w:t>
      </w:r>
      <w:r w:rsidR="004F44B4" w:rsidRPr="00C110D1">
        <w:rPr>
          <w:i/>
          <w:iCs/>
        </w:rPr>
        <w:t>[</w:t>
      </w:r>
      <w:r w:rsidR="00E811ED" w:rsidRPr="00C110D1">
        <w:rPr>
          <w:i/>
          <w:iCs/>
        </w:rPr>
        <w:t>an interim payment</w:t>
      </w:r>
      <w:r w:rsidR="004F44B4" w:rsidRPr="00C110D1">
        <w:rPr>
          <w:i/>
          <w:iCs/>
        </w:rPr>
        <w:t xml:space="preserve"> / </w:t>
      </w:r>
      <w:r w:rsidR="00E811ED" w:rsidRPr="00C110D1">
        <w:rPr>
          <w:i/>
          <w:iCs/>
        </w:rPr>
        <w:t xml:space="preserve">a final payment, </w:t>
      </w:r>
      <w:r w:rsidR="004F44B4" w:rsidRPr="00C110D1">
        <w:rPr>
          <w:i/>
          <w:iCs/>
        </w:rPr>
        <w:t xml:space="preserve">/ </w:t>
      </w:r>
      <w:r w:rsidR="00E811ED" w:rsidRPr="00C110D1">
        <w:rPr>
          <w:i/>
          <w:iCs/>
        </w:rPr>
        <w:t>or something else</w:t>
      </w:r>
      <w:r w:rsidR="00403A97" w:rsidRPr="00C110D1">
        <w:rPr>
          <w:i/>
          <w:iCs/>
        </w:rPr>
        <w:t>]</w:t>
      </w:r>
      <w:r w:rsidR="00E811ED">
        <w:t>.</w:t>
      </w:r>
    </w:p>
    <w:p w14:paraId="6A0F5D17" w14:textId="67E75536" w:rsidR="004F44B4" w:rsidRPr="00A84CB5" w:rsidRDefault="004F44B4" w:rsidP="00A37ED9">
      <w:pPr>
        <w:pStyle w:val="NoSpacing"/>
        <w:jc w:val="both"/>
        <w:rPr>
          <w:b/>
          <w:bCs/>
          <w:u w:val="single"/>
        </w:rPr>
      </w:pPr>
      <w:r w:rsidRPr="00A84CB5">
        <w:rPr>
          <w:b/>
          <w:bCs/>
          <w:u w:val="single"/>
        </w:rPr>
        <w:t>OR</w:t>
      </w:r>
    </w:p>
    <w:p w14:paraId="410A4AF6" w14:textId="77777777" w:rsidR="004F44B4" w:rsidRDefault="004F44B4" w:rsidP="00A37ED9">
      <w:pPr>
        <w:pStyle w:val="NoSpacing"/>
        <w:jc w:val="both"/>
      </w:pPr>
    </w:p>
    <w:p w14:paraId="5BD3CA7E" w14:textId="4E428C5B" w:rsidR="00A37ED9" w:rsidRPr="00C110D1" w:rsidRDefault="004F44B4" w:rsidP="00A37ED9">
      <w:pPr>
        <w:pStyle w:val="NoSpacing"/>
        <w:jc w:val="both"/>
        <w:rPr>
          <w:i/>
          <w:iCs/>
        </w:rPr>
      </w:pPr>
      <w:r w:rsidRPr="00C110D1">
        <w:rPr>
          <w:i/>
          <w:iCs/>
        </w:rPr>
        <w:t>[</w:t>
      </w:r>
      <w:r w:rsidR="00E811ED" w:rsidRPr="00C110D1">
        <w:rPr>
          <w:i/>
          <w:iCs/>
        </w:rPr>
        <w:t xml:space="preserve">As a result of the breach(es) of </w:t>
      </w:r>
      <w:r w:rsidR="00A37ED9" w:rsidRPr="00C110D1">
        <w:rPr>
          <w:i/>
          <w:iCs/>
        </w:rPr>
        <w:t>the Construction C</w:t>
      </w:r>
      <w:r w:rsidR="00E811ED" w:rsidRPr="00C110D1">
        <w:rPr>
          <w:i/>
          <w:iCs/>
        </w:rPr>
        <w:t>ontract</w:t>
      </w:r>
      <w:r w:rsidR="00A37ED9" w:rsidRPr="00C110D1">
        <w:rPr>
          <w:i/>
          <w:iCs/>
        </w:rPr>
        <w:t xml:space="preserve"> </w:t>
      </w:r>
      <w:r w:rsidR="00E811ED" w:rsidRPr="00C110D1">
        <w:rPr>
          <w:i/>
          <w:iCs/>
        </w:rPr>
        <w:t xml:space="preserve">[Identify breach(es)] the Referring Party has suffered loss and damage in the amount </w:t>
      </w:r>
      <w:r w:rsidR="00A37ED9" w:rsidRPr="00C110D1">
        <w:rPr>
          <w:i/>
          <w:iCs/>
        </w:rPr>
        <w:t>[</w:t>
      </w:r>
      <w:r w:rsidR="00E811ED" w:rsidRPr="00C110D1">
        <w:rPr>
          <w:i/>
          <w:iCs/>
        </w:rPr>
        <w:t xml:space="preserve">Insert </w:t>
      </w:r>
      <w:r w:rsidR="00E811ED" w:rsidRPr="00C110D1">
        <w:rPr>
          <w:rFonts w:cstheme="minorHAnsi"/>
          <w:i/>
          <w:iCs/>
        </w:rPr>
        <w:t>€</w:t>
      </w:r>
      <w:r w:rsidR="00E811ED" w:rsidRPr="00C110D1">
        <w:rPr>
          <w:i/>
          <w:iCs/>
        </w:rPr>
        <w:t xml:space="preserve"> amount].</w:t>
      </w:r>
      <w:r w:rsidRPr="00C110D1">
        <w:rPr>
          <w:i/>
          <w:iCs/>
        </w:rPr>
        <w:t>]</w:t>
      </w:r>
      <w:r w:rsidR="00E811ED" w:rsidRPr="00C110D1">
        <w:rPr>
          <w:i/>
          <w:iCs/>
        </w:rPr>
        <w:t xml:space="preserve"> </w:t>
      </w:r>
    </w:p>
    <w:p w14:paraId="5A487A22" w14:textId="77777777" w:rsidR="00A37ED9" w:rsidRDefault="00A37ED9" w:rsidP="00E811ED">
      <w:pPr>
        <w:pStyle w:val="NoSpacing"/>
      </w:pPr>
    </w:p>
    <w:p w14:paraId="3BE32AC9" w14:textId="7B56BE57" w:rsidR="0090631F" w:rsidRDefault="00E201AC" w:rsidP="0090631F">
      <w:pPr>
        <w:jc w:val="both"/>
      </w:pPr>
      <w:r>
        <w:t xml:space="preserve">Accordingly, there is a payment dispute in </w:t>
      </w:r>
      <w:r w:rsidR="004F44B4">
        <w:t xml:space="preserve">the </w:t>
      </w:r>
      <w:r>
        <w:t xml:space="preserve">amount </w:t>
      </w:r>
      <w:r w:rsidR="004F44B4">
        <w:t xml:space="preserve">of </w:t>
      </w:r>
      <w:r w:rsidRPr="00C110D1">
        <w:rPr>
          <w:i/>
          <w:iCs/>
        </w:rPr>
        <w:t xml:space="preserve">[Insert </w:t>
      </w:r>
      <w:r w:rsidR="00637FA1" w:rsidRPr="00C110D1">
        <w:rPr>
          <w:rFonts w:cstheme="minorHAnsi"/>
          <w:i/>
          <w:iCs/>
        </w:rPr>
        <w:t>€</w:t>
      </w:r>
      <w:r w:rsidR="00637FA1" w:rsidRPr="00C110D1">
        <w:rPr>
          <w:i/>
          <w:iCs/>
        </w:rPr>
        <w:t xml:space="preserve"> </w:t>
      </w:r>
      <w:r w:rsidRPr="00C110D1">
        <w:rPr>
          <w:i/>
          <w:iCs/>
        </w:rPr>
        <w:t>amount]</w:t>
      </w:r>
      <w:r>
        <w:t>, which the Referring Party intends to refer for adjudication.</w:t>
      </w:r>
    </w:p>
    <w:p w14:paraId="6AAB2796" w14:textId="77777777" w:rsidR="00A84CB5" w:rsidRDefault="00A84CB5" w:rsidP="00E201AC">
      <w:pPr>
        <w:jc w:val="both"/>
        <w:rPr>
          <w:b/>
          <w:bCs/>
          <w:i/>
          <w:iCs/>
          <w:u w:val="single"/>
        </w:rPr>
      </w:pPr>
    </w:p>
    <w:p w14:paraId="698F85DB" w14:textId="2119825F" w:rsidR="00E201AC" w:rsidRPr="00C8723B" w:rsidRDefault="00E201AC" w:rsidP="00C8723B">
      <w:pPr>
        <w:pStyle w:val="Heading1"/>
        <w:spacing w:before="0" w:after="160"/>
        <w:rPr>
          <w:rFonts w:asciiTheme="minorHAnsi" w:hAnsiTheme="minorHAnsi" w:cstheme="minorHAnsi"/>
          <w:b/>
          <w:bCs/>
          <w:i/>
          <w:iCs/>
          <w:sz w:val="22"/>
          <w:szCs w:val="22"/>
          <w:u w:val="single"/>
        </w:rPr>
      </w:pPr>
      <w:bookmarkStart w:id="5" w:name="_Toc148903285"/>
      <w:r w:rsidRPr="00C8723B">
        <w:rPr>
          <w:rFonts w:asciiTheme="minorHAnsi" w:hAnsiTheme="minorHAnsi" w:cstheme="minorHAnsi"/>
          <w:b/>
          <w:bCs/>
          <w:i/>
          <w:iCs/>
          <w:color w:val="000000" w:themeColor="text1"/>
          <w:sz w:val="22"/>
          <w:szCs w:val="22"/>
          <w:u w:val="single"/>
        </w:rPr>
        <w:t>5) Redress Sought</w:t>
      </w:r>
      <w:bookmarkEnd w:id="5"/>
    </w:p>
    <w:p w14:paraId="334657ED" w14:textId="7165B8D7" w:rsidR="00E201AC" w:rsidRDefault="00E201AC" w:rsidP="00E201AC">
      <w:pPr>
        <w:jc w:val="both"/>
      </w:pPr>
      <w:r w:rsidRPr="00D27836">
        <w:rPr>
          <w:rFonts w:cstheme="minorHAnsi"/>
          <w:lang w:val="en-GB"/>
        </w:rPr>
        <w:t xml:space="preserve">The </w:t>
      </w:r>
      <w:r w:rsidRPr="00D27836">
        <w:rPr>
          <w:rFonts w:cstheme="minorHAnsi"/>
        </w:rPr>
        <w:t>Referring Party asks the Adjudicator to decide that</w:t>
      </w:r>
      <w:r>
        <w:rPr>
          <w:rFonts w:cstheme="minorHAnsi"/>
        </w:rPr>
        <w:t xml:space="preserve"> </w:t>
      </w:r>
      <w:r>
        <w:t>the Responding Party has acted in breach of its obligations under the Construction Contract</w:t>
      </w:r>
      <w:r w:rsidR="00637FA1">
        <w:t xml:space="preserve"> </w:t>
      </w:r>
      <w:r w:rsidR="00637FA1" w:rsidRPr="00C110D1">
        <w:rPr>
          <w:i/>
          <w:iCs/>
        </w:rPr>
        <w:t>[Insert relevant obligations]</w:t>
      </w:r>
      <w:r>
        <w:t xml:space="preserve">, and </w:t>
      </w:r>
      <w:r w:rsidR="004F44B4">
        <w:t>/</w:t>
      </w:r>
      <w:r w:rsidR="00CA505E">
        <w:t xml:space="preserve"> </w:t>
      </w:r>
      <w:r w:rsidR="004F44B4">
        <w:t xml:space="preserve">or has failed to make payment of sums due to the Referring Party and </w:t>
      </w:r>
      <w:r>
        <w:t xml:space="preserve">that the Referring Party is entitled to be paid the </w:t>
      </w:r>
      <w:r w:rsidRPr="00C110D1">
        <w:rPr>
          <w:i/>
          <w:iCs/>
        </w:rPr>
        <w:t xml:space="preserve">[Insert </w:t>
      </w:r>
      <w:r w:rsidR="00637FA1" w:rsidRPr="00C110D1">
        <w:rPr>
          <w:rFonts w:cstheme="minorHAnsi"/>
          <w:i/>
          <w:iCs/>
        </w:rPr>
        <w:t>€</w:t>
      </w:r>
      <w:r w:rsidR="00637FA1" w:rsidRPr="00C110D1">
        <w:rPr>
          <w:i/>
          <w:iCs/>
        </w:rPr>
        <w:t xml:space="preserve"> </w:t>
      </w:r>
      <w:r w:rsidRPr="00C110D1">
        <w:rPr>
          <w:i/>
          <w:iCs/>
        </w:rPr>
        <w:t>amount</w:t>
      </w:r>
      <w:r w:rsidR="009D5E72">
        <w:rPr>
          <w:i/>
          <w:iCs/>
        </w:rPr>
        <w:t xml:space="preserve"> exclusive / inclusive of VAT</w:t>
      </w:r>
      <w:r w:rsidRPr="00C110D1">
        <w:rPr>
          <w:i/>
          <w:iCs/>
        </w:rPr>
        <w:t xml:space="preserve">] </w:t>
      </w:r>
      <w:r>
        <w:t>in dispute</w:t>
      </w:r>
      <w:r w:rsidR="009D5E72">
        <w:t>,</w:t>
      </w:r>
      <w:r w:rsidR="009D5E72" w:rsidRPr="009D5E72">
        <w:rPr>
          <w:rFonts w:cstheme="minorHAnsi"/>
        </w:rPr>
        <w:t xml:space="preserve"> </w:t>
      </w:r>
      <w:r w:rsidR="009D5E72" w:rsidRPr="00DB06D9">
        <w:rPr>
          <w:rFonts w:cstheme="minorHAnsi"/>
        </w:rPr>
        <w:t>or other such sum as the Adjudicator may deem appropriate</w:t>
      </w:r>
      <w:r w:rsidR="009D5E72">
        <w:rPr>
          <w:rFonts w:cstheme="minorHAnsi"/>
        </w:rPr>
        <w:t>.</w:t>
      </w:r>
    </w:p>
    <w:p w14:paraId="751CE1BA" w14:textId="4880A2F0" w:rsidR="00E201AC" w:rsidRDefault="00E201AC" w:rsidP="00E201AC">
      <w:pPr>
        <w:spacing w:line="240" w:lineRule="auto"/>
        <w:jc w:val="both"/>
        <w:rPr>
          <w:rFonts w:cstheme="minorHAnsi"/>
          <w:spacing w:val="-2"/>
        </w:rPr>
      </w:pPr>
      <w:r w:rsidRPr="00D27836">
        <w:rPr>
          <w:rFonts w:cstheme="minorHAnsi"/>
          <w:lang w:val="en-GB"/>
        </w:rPr>
        <w:t xml:space="preserve">The </w:t>
      </w:r>
      <w:r w:rsidRPr="00D27836">
        <w:rPr>
          <w:rFonts w:cstheme="minorHAnsi"/>
        </w:rPr>
        <w:t xml:space="preserve">Referring Party asks the Adjudicator to decide that the Responding Party shall pay it the sum </w:t>
      </w:r>
      <w:r w:rsidRPr="00D27836">
        <w:rPr>
          <w:rFonts w:cstheme="minorHAnsi"/>
          <w:spacing w:val="-5"/>
        </w:rPr>
        <w:t xml:space="preserve">of </w:t>
      </w:r>
      <w:r w:rsidRPr="00C110D1">
        <w:rPr>
          <w:rFonts w:cstheme="minorHAnsi"/>
          <w:i/>
          <w:iCs/>
          <w:spacing w:val="-5"/>
        </w:rPr>
        <w:t xml:space="preserve">[Insert </w:t>
      </w:r>
      <w:r w:rsidR="003A5FFC" w:rsidRPr="00C110D1">
        <w:rPr>
          <w:rFonts w:cstheme="minorHAnsi"/>
          <w:i/>
          <w:iCs/>
        </w:rPr>
        <w:t xml:space="preserve">€ </w:t>
      </w:r>
      <w:r w:rsidRPr="00C110D1">
        <w:rPr>
          <w:rFonts w:cstheme="minorHAnsi"/>
          <w:i/>
          <w:iCs/>
          <w:spacing w:val="-5"/>
        </w:rPr>
        <w:t>amount</w:t>
      </w:r>
      <w:r w:rsidR="009D5E72">
        <w:rPr>
          <w:rFonts w:cstheme="minorHAnsi"/>
          <w:i/>
          <w:iCs/>
          <w:spacing w:val="-5"/>
        </w:rPr>
        <w:t xml:space="preserve"> </w:t>
      </w:r>
      <w:r w:rsidR="009D5E72">
        <w:rPr>
          <w:i/>
          <w:iCs/>
        </w:rPr>
        <w:t>exclusive / inclusive of VAT</w:t>
      </w:r>
      <w:r w:rsidRPr="00C110D1">
        <w:rPr>
          <w:rFonts w:cstheme="minorHAnsi"/>
          <w:i/>
          <w:iCs/>
          <w:spacing w:val="-5"/>
        </w:rPr>
        <w:t>]</w:t>
      </w:r>
      <w:r>
        <w:rPr>
          <w:rFonts w:cstheme="minorHAnsi"/>
          <w:spacing w:val="-5"/>
        </w:rPr>
        <w:t xml:space="preserve">, </w:t>
      </w:r>
      <w:r w:rsidRPr="00D27836">
        <w:rPr>
          <w:rFonts w:cstheme="minorHAnsi"/>
        </w:rPr>
        <w:t>or</w:t>
      </w:r>
      <w:r w:rsidRPr="00D27836">
        <w:rPr>
          <w:rFonts w:cstheme="minorHAnsi"/>
          <w:spacing w:val="-3"/>
        </w:rPr>
        <w:t xml:space="preserve"> </w:t>
      </w:r>
      <w:r>
        <w:rPr>
          <w:rFonts w:cstheme="minorHAnsi"/>
          <w:spacing w:val="-3"/>
        </w:rPr>
        <w:t xml:space="preserve">other such </w:t>
      </w:r>
      <w:r w:rsidRPr="00D27836">
        <w:rPr>
          <w:rFonts w:cstheme="minorHAnsi"/>
        </w:rPr>
        <w:t>sum</w:t>
      </w:r>
      <w:r w:rsidRPr="00D27836">
        <w:rPr>
          <w:rFonts w:cstheme="minorHAnsi"/>
          <w:spacing w:val="-4"/>
        </w:rPr>
        <w:t xml:space="preserve"> </w:t>
      </w:r>
      <w:r w:rsidRPr="00D27836">
        <w:rPr>
          <w:rFonts w:cstheme="minorHAnsi"/>
        </w:rPr>
        <w:t>as</w:t>
      </w:r>
      <w:r w:rsidRPr="00D27836">
        <w:rPr>
          <w:rFonts w:cstheme="minorHAnsi"/>
          <w:spacing w:val="-3"/>
        </w:rPr>
        <w:t xml:space="preserve"> </w:t>
      </w:r>
      <w:r w:rsidRPr="00D27836">
        <w:rPr>
          <w:rFonts w:cstheme="minorHAnsi"/>
        </w:rPr>
        <w:t>determined</w:t>
      </w:r>
      <w:r w:rsidRPr="00D27836">
        <w:rPr>
          <w:rFonts w:cstheme="minorHAnsi"/>
          <w:spacing w:val="-3"/>
        </w:rPr>
        <w:t xml:space="preserve"> </w:t>
      </w:r>
      <w:r w:rsidRPr="00D27836">
        <w:rPr>
          <w:rFonts w:cstheme="minorHAnsi"/>
        </w:rPr>
        <w:t>by</w:t>
      </w:r>
      <w:r w:rsidRPr="00D27836">
        <w:rPr>
          <w:rFonts w:cstheme="minorHAnsi"/>
          <w:spacing w:val="-3"/>
        </w:rPr>
        <w:t xml:space="preserve"> </w:t>
      </w:r>
      <w:r w:rsidRPr="00D27836">
        <w:rPr>
          <w:rFonts w:cstheme="minorHAnsi"/>
        </w:rPr>
        <w:t xml:space="preserve">the Adjudicator, within seven days of the Adjudicator’s Decision, </w:t>
      </w:r>
      <w:r>
        <w:rPr>
          <w:rFonts w:cstheme="minorHAnsi"/>
        </w:rPr>
        <w:t>o</w:t>
      </w:r>
      <w:r w:rsidRPr="00D27836">
        <w:rPr>
          <w:rFonts w:cstheme="minorHAnsi"/>
        </w:rPr>
        <w:t xml:space="preserve">r such other period as the Adjudicator may deem </w:t>
      </w:r>
      <w:r w:rsidRPr="00D27836">
        <w:rPr>
          <w:rFonts w:cstheme="minorHAnsi"/>
          <w:spacing w:val="-2"/>
        </w:rPr>
        <w:t>appropriate.</w:t>
      </w:r>
    </w:p>
    <w:p w14:paraId="1C6A75D7" w14:textId="3D775D45" w:rsidR="00E201AC" w:rsidRDefault="00E201AC" w:rsidP="00E201AC">
      <w:pPr>
        <w:spacing w:line="240" w:lineRule="auto"/>
        <w:jc w:val="both"/>
        <w:rPr>
          <w:rFonts w:cstheme="minorHAnsi"/>
        </w:rPr>
      </w:pPr>
      <w:r w:rsidRPr="00DB06D9">
        <w:rPr>
          <w:rFonts w:cstheme="minorHAnsi"/>
        </w:rPr>
        <w:t xml:space="preserve">The Referring Party asks the Adjudicator to decide </w:t>
      </w:r>
      <w:r>
        <w:rPr>
          <w:rFonts w:cstheme="minorHAnsi"/>
        </w:rPr>
        <w:t xml:space="preserve">in accordance with paragraph 39 of the LVDP, </w:t>
      </w:r>
      <w:r w:rsidRPr="00DB06D9">
        <w:rPr>
          <w:rFonts w:cstheme="minorHAnsi"/>
        </w:rPr>
        <w:t xml:space="preserve">that the Responding Party shall pay it </w:t>
      </w:r>
      <w:r w:rsidR="008E4D4D" w:rsidRPr="00C110D1">
        <w:rPr>
          <w:rFonts w:cstheme="minorHAnsi"/>
          <w:i/>
          <w:iCs/>
        </w:rPr>
        <w:t>[</w:t>
      </w:r>
      <w:r w:rsidR="008E4D4D" w:rsidRPr="00C110D1">
        <w:rPr>
          <w:i/>
          <w:iCs/>
        </w:rPr>
        <w:t xml:space="preserve">simple or compound] </w:t>
      </w:r>
      <w:r w:rsidRPr="00DB06D9">
        <w:rPr>
          <w:rFonts w:cstheme="minorHAnsi"/>
        </w:rPr>
        <w:t>interest</w:t>
      </w:r>
      <w:r w:rsidRPr="00DB06D9">
        <w:rPr>
          <w:rFonts w:cstheme="minorHAnsi"/>
          <w:spacing w:val="-3"/>
        </w:rPr>
        <w:t xml:space="preserve"> </w:t>
      </w:r>
      <w:r w:rsidRPr="00DB06D9">
        <w:rPr>
          <w:rFonts w:cstheme="minorHAnsi"/>
        </w:rPr>
        <w:t>on</w:t>
      </w:r>
      <w:r w:rsidRPr="00DB06D9">
        <w:rPr>
          <w:rFonts w:cstheme="minorHAnsi"/>
          <w:spacing w:val="-3"/>
        </w:rPr>
        <w:t xml:space="preserve"> </w:t>
      </w:r>
      <w:r w:rsidRPr="00DB06D9">
        <w:rPr>
          <w:rFonts w:cstheme="minorHAnsi"/>
        </w:rPr>
        <w:t>the</w:t>
      </w:r>
      <w:r w:rsidRPr="00DB06D9">
        <w:rPr>
          <w:rFonts w:cstheme="minorHAnsi"/>
          <w:spacing w:val="-4"/>
        </w:rPr>
        <w:t xml:space="preserve"> </w:t>
      </w:r>
      <w:r w:rsidRPr="00DB06D9">
        <w:rPr>
          <w:rFonts w:cstheme="minorHAnsi"/>
        </w:rPr>
        <w:t>sums</w:t>
      </w:r>
      <w:r w:rsidRPr="00DB06D9">
        <w:rPr>
          <w:rFonts w:cstheme="minorHAnsi"/>
          <w:spacing w:val="-3"/>
        </w:rPr>
        <w:t xml:space="preserve"> </w:t>
      </w:r>
      <w:r w:rsidRPr="00DB06D9">
        <w:rPr>
          <w:rFonts w:cstheme="minorHAnsi"/>
        </w:rPr>
        <w:t>as</w:t>
      </w:r>
      <w:r w:rsidRPr="00DB06D9">
        <w:rPr>
          <w:rFonts w:cstheme="minorHAnsi"/>
          <w:spacing w:val="-3"/>
        </w:rPr>
        <w:t xml:space="preserve"> </w:t>
      </w:r>
      <w:r w:rsidRPr="00DB06D9">
        <w:rPr>
          <w:rFonts w:cstheme="minorHAnsi"/>
        </w:rPr>
        <w:t xml:space="preserve">decided </w:t>
      </w:r>
      <w:r w:rsidR="00CA505E">
        <w:rPr>
          <w:rFonts w:cstheme="minorHAnsi"/>
        </w:rPr>
        <w:t xml:space="preserve">to be </w:t>
      </w:r>
      <w:r w:rsidRPr="00DB06D9">
        <w:rPr>
          <w:rFonts w:cstheme="minorHAnsi"/>
        </w:rPr>
        <w:t xml:space="preserve">due by the Adjudicator, from the date they fell due to the date of payment at a rate of </w:t>
      </w:r>
      <w:r w:rsidRPr="00C110D1">
        <w:rPr>
          <w:rFonts w:cstheme="minorHAnsi"/>
          <w:i/>
          <w:iCs/>
        </w:rPr>
        <w:t xml:space="preserve">[Insert rate] </w:t>
      </w:r>
      <w:r>
        <w:rPr>
          <w:rFonts w:cstheme="minorHAnsi"/>
        </w:rPr>
        <w:t>p</w:t>
      </w:r>
      <w:r w:rsidRPr="00DB06D9">
        <w:rPr>
          <w:rFonts w:cstheme="minorHAnsi"/>
        </w:rPr>
        <w:t>er annum</w:t>
      </w:r>
      <w:r>
        <w:rPr>
          <w:rFonts w:cstheme="minorHAnsi"/>
        </w:rPr>
        <w:t xml:space="preserve">, </w:t>
      </w:r>
      <w:r w:rsidRPr="00DB06D9">
        <w:rPr>
          <w:rFonts w:cstheme="minorHAnsi"/>
        </w:rPr>
        <w:t>or other such sum as the Adjudicator may deem appropriate</w:t>
      </w:r>
      <w:r>
        <w:rPr>
          <w:rFonts w:cstheme="minorHAnsi"/>
        </w:rPr>
        <w:t>.</w:t>
      </w:r>
    </w:p>
    <w:p w14:paraId="54A1C89C" w14:textId="48F85577" w:rsidR="00E201AC" w:rsidRPr="00331BD4" w:rsidRDefault="00E201AC" w:rsidP="00E201AC">
      <w:pPr>
        <w:spacing w:line="240" w:lineRule="auto"/>
        <w:ind w:right="113"/>
        <w:jc w:val="both"/>
        <w:rPr>
          <w:rFonts w:cstheme="minorHAnsi"/>
        </w:rPr>
      </w:pPr>
      <w:r w:rsidRPr="00331BD4">
        <w:rPr>
          <w:rFonts w:cstheme="minorHAnsi"/>
        </w:rPr>
        <w:lastRenderedPageBreak/>
        <w:t xml:space="preserve">The Referring Party asks the Adjudicator to decide </w:t>
      </w:r>
      <w:r w:rsidR="008A3769">
        <w:rPr>
          <w:rFonts w:cstheme="minorHAnsi"/>
        </w:rPr>
        <w:t>in accordance with paragraph 42 of the LVDP</w:t>
      </w:r>
      <w:r w:rsidR="005562B7">
        <w:rPr>
          <w:rFonts w:cstheme="minorHAnsi"/>
        </w:rPr>
        <w:t>,</w:t>
      </w:r>
      <w:r w:rsidR="008A3769">
        <w:rPr>
          <w:rFonts w:cstheme="minorHAnsi"/>
        </w:rPr>
        <w:t xml:space="preserve"> </w:t>
      </w:r>
      <w:r>
        <w:rPr>
          <w:rFonts w:cstheme="minorHAnsi"/>
        </w:rPr>
        <w:t xml:space="preserve">that </w:t>
      </w:r>
      <w:r w:rsidRPr="00331BD4">
        <w:rPr>
          <w:rFonts w:cstheme="minorHAnsi"/>
        </w:rPr>
        <w:t xml:space="preserve">the Responding Party shall pay the Adjudicator’s fees </w:t>
      </w:r>
      <w:r w:rsidR="008A3769">
        <w:rPr>
          <w:rFonts w:cstheme="minorHAnsi"/>
        </w:rPr>
        <w:t xml:space="preserve">and expenses </w:t>
      </w:r>
      <w:r w:rsidRPr="00331BD4">
        <w:rPr>
          <w:rFonts w:cstheme="minorHAnsi"/>
        </w:rPr>
        <w:t>or any other costs as the Adjudicator may decide.</w:t>
      </w:r>
    </w:p>
    <w:p w14:paraId="28C1D84F" w14:textId="0BF02849" w:rsidR="00E201AC" w:rsidRDefault="00E201AC" w:rsidP="00E201AC">
      <w:pPr>
        <w:spacing w:line="360" w:lineRule="auto"/>
        <w:ind w:right="115"/>
        <w:jc w:val="both"/>
        <w:rPr>
          <w:rFonts w:cstheme="minorHAnsi"/>
        </w:rPr>
      </w:pPr>
      <w:r w:rsidRPr="00EF54F6">
        <w:rPr>
          <w:rFonts w:cstheme="minorHAnsi"/>
        </w:rPr>
        <w:t>The Re</w:t>
      </w:r>
      <w:r>
        <w:rPr>
          <w:rFonts w:cstheme="minorHAnsi"/>
        </w:rPr>
        <w:t xml:space="preserve">ferring </w:t>
      </w:r>
      <w:r w:rsidRPr="00EF54F6">
        <w:rPr>
          <w:rFonts w:cstheme="minorHAnsi"/>
        </w:rPr>
        <w:t xml:space="preserve">Party asks the Adjudicator to provide reasons for his </w:t>
      </w:r>
      <w:r>
        <w:rPr>
          <w:rFonts w:cstheme="minorHAnsi"/>
        </w:rPr>
        <w:t>D</w:t>
      </w:r>
      <w:r w:rsidRPr="00EF54F6">
        <w:rPr>
          <w:rFonts w:cstheme="minorHAnsi"/>
        </w:rPr>
        <w:t>ecision.</w:t>
      </w:r>
    </w:p>
    <w:p w14:paraId="7E071539" w14:textId="77777777" w:rsidR="00341FB3" w:rsidRPr="00341FB3" w:rsidRDefault="00341FB3" w:rsidP="00341FB3">
      <w:pPr>
        <w:jc w:val="both"/>
      </w:pPr>
    </w:p>
    <w:p w14:paraId="3597E55F" w14:textId="77777777" w:rsidR="00637FA1" w:rsidRPr="00C8723B" w:rsidRDefault="00637FA1" w:rsidP="00C8723B">
      <w:pPr>
        <w:pStyle w:val="Heading1"/>
        <w:spacing w:before="0" w:after="160"/>
        <w:rPr>
          <w:rFonts w:asciiTheme="minorHAnsi" w:hAnsiTheme="minorHAnsi" w:cstheme="minorHAnsi"/>
          <w:b/>
          <w:bCs/>
          <w:i/>
          <w:iCs/>
          <w:sz w:val="22"/>
          <w:szCs w:val="22"/>
          <w:u w:val="single"/>
        </w:rPr>
      </w:pPr>
      <w:bookmarkStart w:id="6" w:name="_Toc148903286"/>
      <w:r w:rsidRPr="00C8723B">
        <w:rPr>
          <w:rFonts w:asciiTheme="minorHAnsi" w:hAnsiTheme="minorHAnsi" w:cstheme="minorHAnsi"/>
          <w:b/>
          <w:bCs/>
          <w:i/>
          <w:iCs/>
          <w:color w:val="000000" w:themeColor="text1"/>
          <w:sz w:val="22"/>
          <w:szCs w:val="22"/>
          <w:u w:val="single"/>
        </w:rPr>
        <w:t>6) Confirmation that the LVDP applies</w:t>
      </w:r>
      <w:bookmarkEnd w:id="6"/>
    </w:p>
    <w:p w14:paraId="27CB502A" w14:textId="43F4B367" w:rsidR="00637FA1" w:rsidRDefault="00637FA1" w:rsidP="00637FA1">
      <w:pPr>
        <w:jc w:val="both"/>
      </w:pPr>
      <w:r>
        <w:t>The Construction Contract provides for the Parties to refer any disputes relating to payment arising to adjudication in accordance with the LVDP, the relevant Contract terms are [</w:t>
      </w:r>
      <w:r w:rsidRPr="00C110D1">
        <w:rPr>
          <w:i/>
          <w:iCs/>
        </w:rPr>
        <w:t xml:space="preserve">Insert </w:t>
      </w:r>
      <w:r w:rsidR="00E811ED" w:rsidRPr="00C110D1">
        <w:rPr>
          <w:i/>
          <w:iCs/>
        </w:rPr>
        <w:t xml:space="preserve">relevant clauses and </w:t>
      </w:r>
      <w:r w:rsidRPr="00C110D1">
        <w:rPr>
          <w:i/>
          <w:iCs/>
        </w:rPr>
        <w:t>terms]</w:t>
      </w:r>
      <w:r>
        <w:t xml:space="preserve">. </w:t>
      </w:r>
      <w:r w:rsidR="00CA505E" w:rsidRPr="00C110D1">
        <w:rPr>
          <w:i/>
          <w:iCs/>
        </w:rPr>
        <w:t>[</w:t>
      </w:r>
      <w:r w:rsidRPr="00C110D1">
        <w:rPr>
          <w:i/>
          <w:iCs/>
        </w:rPr>
        <w:t>If the Parties have agreed a Designated Organisation, provide details as to which.</w:t>
      </w:r>
      <w:r w:rsidR="00CA505E" w:rsidRPr="00C110D1">
        <w:rPr>
          <w:i/>
          <w:iCs/>
        </w:rPr>
        <w:t>]</w:t>
      </w:r>
    </w:p>
    <w:p w14:paraId="2266ED43" w14:textId="25236327" w:rsidR="00637FA1" w:rsidRDefault="00637FA1" w:rsidP="00637FA1">
      <w:pPr>
        <w:jc w:val="both"/>
      </w:pPr>
      <w:r>
        <w:t>OR</w:t>
      </w:r>
    </w:p>
    <w:p w14:paraId="1707FFCF" w14:textId="2825B0C8" w:rsidR="00637FA1" w:rsidRPr="00C110D1" w:rsidRDefault="00637FA1" w:rsidP="00637FA1">
      <w:pPr>
        <w:jc w:val="both"/>
        <w:rPr>
          <w:i/>
          <w:iCs/>
        </w:rPr>
      </w:pPr>
      <w:r>
        <w:t xml:space="preserve">The Parties have agreed to refer this particular payment dispute to adjudication in accordance with the LVDP. The agreement is set out in </w:t>
      </w:r>
      <w:r w:rsidRPr="00C110D1">
        <w:rPr>
          <w:i/>
          <w:iCs/>
        </w:rPr>
        <w:t xml:space="preserve">[Insert </w:t>
      </w:r>
      <w:r w:rsidR="004F44B4" w:rsidRPr="00C110D1">
        <w:rPr>
          <w:i/>
          <w:iCs/>
        </w:rPr>
        <w:t xml:space="preserve">(and attach) </w:t>
      </w:r>
      <w:r w:rsidRPr="00C110D1">
        <w:rPr>
          <w:i/>
          <w:iCs/>
        </w:rPr>
        <w:t>relevant documents]</w:t>
      </w:r>
      <w:r>
        <w:t xml:space="preserve">. </w:t>
      </w:r>
      <w:r w:rsidR="00CA505E" w:rsidRPr="00C110D1">
        <w:rPr>
          <w:i/>
          <w:iCs/>
        </w:rPr>
        <w:t>[</w:t>
      </w:r>
      <w:r w:rsidRPr="00C110D1">
        <w:rPr>
          <w:i/>
          <w:iCs/>
        </w:rPr>
        <w:t>If the Parties have agreed a Designated Organisation, provide details as to which.</w:t>
      </w:r>
      <w:r w:rsidR="00CA505E" w:rsidRPr="00C110D1">
        <w:rPr>
          <w:i/>
          <w:iCs/>
        </w:rPr>
        <w:t>]</w:t>
      </w:r>
    </w:p>
    <w:p w14:paraId="33727F85" w14:textId="77777777" w:rsidR="00341FB3" w:rsidRDefault="00341FB3" w:rsidP="00637FA1">
      <w:pPr>
        <w:jc w:val="both"/>
      </w:pPr>
    </w:p>
    <w:p w14:paraId="759C8590" w14:textId="10A475FC" w:rsidR="00637FA1" w:rsidRPr="00C8723B" w:rsidRDefault="00637FA1" w:rsidP="00C8723B">
      <w:pPr>
        <w:pStyle w:val="Heading1"/>
        <w:spacing w:before="0" w:after="160"/>
        <w:rPr>
          <w:rFonts w:asciiTheme="minorHAnsi" w:hAnsiTheme="minorHAnsi" w:cstheme="minorHAnsi"/>
          <w:b/>
          <w:bCs/>
          <w:i/>
          <w:iCs/>
          <w:sz w:val="22"/>
          <w:szCs w:val="22"/>
          <w:u w:val="single"/>
        </w:rPr>
      </w:pPr>
      <w:bookmarkStart w:id="7" w:name="_Toc148903287"/>
      <w:r w:rsidRPr="00C8723B">
        <w:rPr>
          <w:rFonts w:asciiTheme="minorHAnsi" w:hAnsiTheme="minorHAnsi" w:cstheme="minorHAnsi"/>
          <w:b/>
          <w:bCs/>
          <w:i/>
          <w:iCs/>
          <w:color w:val="000000" w:themeColor="text1"/>
          <w:sz w:val="22"/>
          <w:szCs w:val="22"/>
          <w:u w:val="single"/>
        </w:rPr>
        <w:t>7) Declaration and Delivery</w:t>
      </w:r>
      <w:bookmarkEnd w:id="7"/>
    </w:p>
    <w:p w14:paraId="26FEA5CB" w14:textId="0107943A" w:rsidR="00637FA1" w:rsidRDefault="00637FA1" w:rsidP="00637FA1">
      <w:pPr>
        <w:jc w:val="both"/>
      </w:pPr>
      <w:r w:rsidRPr="00637FA1">
        <w:t xml:space="preserve">The Referring Party </w:t>
      </w:r>
      <w:r w:rsidRPr="00020964">
        <w:t>intends to apply to</w:t>
      </w:r>
      <w:r>
        <w:t xml:space="preserve"> </w:t>
      </w:r>
      <w:r w:rsidRPr="00C110D1">
        <w:rPr>
          <w:i/>
          <w:iCs/>
        </w:rPr>
        <w:t>[</w:t>
      </w:r>
      <w:r w:rsidR="00DF49A4">
        <w:rPr>
          <w:i/>
          <w:iCs/>
        </w:rPr>
        <w:t xml:space="preserve">Insert </w:t>
      </w:r>
      <w:r w:rsidR="006145AD">
        <w:rPr>
          <w:i/>
          <w:iCs/>
        </w:rPr>
        <w:t xml:space="preserve">name of </w:t>
      </w:r>
      <w:r w:rsidRPr="00C110D1">
        <w:rPr>
          <w:i/>
          <w:iCs/>
        </w:rPr>
        <w:t>Designated Organisation]</w:t>
      </w:r>
      <w:r>
        <w:t xml:space="preserve"> </w:t>
      </w:r>
      <w:r w:rsidRPr="00020964">
        <w:t>for the nomination of an Adjudicator</w:t>
      </w:r>
      <w:r>
        <w:t>.</w:t>
      </w:r>
    </w:p>
    <w:p w14:paraId="67D67B64" w14:textId="560A7C63" w:rsidR="00637FA1" w:rsidRDefault="00637FA1" w:rsidP="00637FA1">
      <w:pPr>
        <w:jc w:val="both"/>
      </w:pPr>
      <w:r w:rsidRPr="00637FA1">
        <w:t>The Referring Party</w:t>
      </w:r>
      <w:r>
        <w:t xml:space="preserve"> selects </w:t>
      </w:r>
      <w:r w:rsidRPr="00C110D1">
        <w:rPr>
          <w:i/>
          <w:iCs/>
        </w:rPr>
        <w:t>[LVDP Schedule A, B or C]</w:t>
      </w:r>
      <w:r>
        <w:t xml:space="preserve"> to </w:t>
      </w:r>
      <w:r w:rsidRPr="00020964">
        <w:t xml:space="preserve">be used to calculate the Adjudicator’s fees and </w:t>
      </w:r>
      <w:r w:rsidR="00DF49A4">
        <w:t>expenses</w:t>
      </w:r>
      <w:r w:rsidRPr="00020964">
        <w:t>.</w:t>
      </w:r>
    </w:p>
    <w:p w14:paraId="6B5E58C8" w14:textId="008F201B" w:rsidR="00637FA1" w:rsidRDefault="00637FA1" w:rsidP="00637FA1">
      <w:pPr>
        <w:jc w:val="both"/>
      </w:pPr>
      <w:r>
        <w:t>The Referring Party c</w:t>
      </w:r>
      <w:r w:rsidRPr="00020964">
        <w:t>onfirm</w:t>
      </w:r>
      <w:r>
        <w:t>s</w:t>
      </w:r>
      <w:r w:rsidRPr="00020964">
        <w:t xml:space="preserve"> that the Notice of Intention will be served in accordance with any service of Notices provisions </w:t>
      </w:r>
      <w:r w:rsidR="004F44B4">
        <w:t xml:space="preserve">contained </w:t>
      </w:r>
      <w:r w:rsidRPr="00020964">
        <w:t xml:space="preserve">in the Construction Contract. </w:t>
      </w:r>
      <w:r>
        <w:t xml:space="preserve">The Notice provisions are </w:t>
      </w:r>
      <w:r w:rsidRPr="00C110D1">
        <w:rPr>
          <w:i/>
          <w:iCs/>
        </w:rPr>
        <w:t>[Insert provisions]</w:t>
      </w:r>
      <w:r>
        <w:t>.</w:t>
      </w:r>
    </w:p>
    <w:p w14:paraId="386F88F9" w14:textId="77777777" w:rsidR="00A84CB5" w:rsidRDefault="00A84CB5" w:rsidP="00637FA1">
      <w:pPr>
        <w:jc w:val="both"/>
        <w:rPr>
          <w:b/>
          <w:bCs/>
          <w:i/>
          <w:iCs/>
          <w:u w:val="single"/>
        </w:rPr>
      </w:pPr>
    </w:p>
    <w:p w14:paraId="0ECBCFD8" w14:textId="43B2ABA4" w:rsidR="00637FA1" w:rsidRPr="00C8723B" w:rsidRDefault="00637FA1" w:rsidP="00C8723B">
      <w:pPr>
        <w:pStyle w:val="Heading1"/>
        <w:spacing w:before="0" w:after="160"/>
        <w:rPr>
          <w:rFonts w:asciiTheme="minorHAnsi" w:hAnsiTheme="minorHAnsi" w:cstheme="minorHAnsi"/>
          <w:b/>
          <w:bCs/>
          <w:i/>
          <w:iCs/>
          <w:sz w:val="22"/>
          <w:szCs w:val="22"/>
          <w:u w:val="single"/>
        </w:rPr>
      </w:pPr>
      <w:bookmarkStart w:id="8" w:name="_Toc148903288"/>
      <w:r w:rsidRPr="00C8723B">
        <w:rPr>
          <w:rFonts w:asciiTheme="minorHAnsi" w:hAnsiTheme="minorHAnsi" w:cstheme="minorHAnsi"/>
          <w:b/>
          <w:bCs/>
          <w:i/>
          <w:iCs/>
          <w:color w:val="000000" w:themeColor="text1"/>
          <w:sz w:val="22"/>
          <w:szCs w:val="22"/>
          <w:u w:val="single"/>
        </w:rPr>
        <w:t>8) Documentation</w:t>
      </w:r>
      <w:bookmarkEnd w:id="8"/>
    </w:p>
    <w:p w14:paraId="732C7F3E" w14:textId="6006F567" w:rsidR="00637FA1" w:rsidRPr="003B5FF4" w:rsidRDefault="00637FA1" w:rsidP="003B5FF4">
      <w:pPr>
        <w:pStyle w:val="NoSpacing"/>
        <w:jc w:val="both"/>
      </w:pPr>
      <w:r w:rsidRPr="00637FA1">
        <w:t>The Referring Party confirms</w:t>
      </w:r>
      <w:r w:rsidRPr="00020964">
        <w:t xml:space="preserve"> that th</w:t>
      </w:r>
      <w:r>
        <w:t xml:space="preserve">is </w:t>
      </w:r>
      <w:r w:rsidRPr="00020964">
        <w:t xml:space="preserve">Notice of Intention is accompanied by the required </w:t>
      </w:r>
      <w:r w:rsidRPr="003B5FF4">
        <w:t>documentation. The required documentation is:</w:t>
      </w:r>
    </w:p>
    <w:p w14:paraId="5CBB0544" w14:textId="5D25F12E" w:rsidR="00637FA1" w:rsidRPr="003B5FF4" w:rsidRDefault="00637FA1" w:rsidP="005404FA">
      <w:pPr>
        <w:pStyle w:val="ListParagraph"/>
        <w:numPr>
          <w:ilvl w:val="0"/>
          <w:numId w:val="27"/>
        </w:numPr>
        <w:spacing w:before="80"/>
        <w:jc w:val="both"/>
        <w:rPr>
          <w:rFonts w:asciiTheme="minorHAnsi" w:hAnsiTheme="minorHAnsi" w:cstheme="minorHAnsi"/>
        </w:rPr>
      </w:pPr>
      <w:r w:rsidRPr="003B5FF4">
        <w:rPr>
          <w:rFonts w:asciiTheme="minorHAnsi" w:hAnsiTheme="minorHAnsi" w:cstheme="minorHAnsi"/>
        </w:rPr>
        <w:t>A copy of the Construction Contract together with evidence of the agreement (if not included in the Construction Contract) to refer the dispute to adjudication in accordance with the L</w:t>
      </w:r>
      <w:r w:rsidR="003B5FF4" w:rsidRPr="003B5FF4">
        <w:rPr>
          <w:rFonts w:asciiTheme="minorHAnsi" w:hAnsiTheme="minorHAnsi" w:cstheme="minorHAnsi"/>
        </w:rPr>
        <w:t>VDP.</w:t>
      </w:r>
      <w:r w:rsidRPr="003B5FF4">
        <w:rPr>
          <w:rFonts w:asciiTheme="minorHAnsi" w:hAnsiTheme="minorHAnsi" w:cstheme="minorHAnsi"/>
        </w:rPr>
        <w:t xml:space="preserve">   </w:t>
      </w:r>
    </w:p>
    <w:p w14:paraId="0DC5D9AC" w14:textId="1F96A1A1" w:rsidR="00637FA1" w:rsidRPr="003B5FF4" w:rsidRDefault="00637FA1" w:rsidP="005404FA">
      <w:pPr>
        <w:pStyle w:val="ListParagraph"/>
        <w:numPr>
          <w:ilvl w:val="0"/>
          <w:numId w:val="27"/>
        </w:numPr>
        <w:spacing w:before="80"/>
        <w:jc w:val="both"/>
        <w:rPr>
          <w:rFonts w:asciiTheme="minorHAnsi" w:hAnsiTheme="minorHAnsi" w:cstheme="minorHAnsi"/>
        </w:rPr>
      </w:pPr>
      <w:r w:rsidRPr="003B5FF4">
        <w:rPr>
          <w:rFonts w:asciiTheme="minorHAnsi" w:hAnsiTheme="minorHAnsi" w:cstheme="minorHAnsi"/>
        </w:rPr>
        <w:t>A copy of the relevant Payment Claim Notice, if any, and the Response from the Responding Party, if any</w:t>
      </w:r>
      <w:r w:rsidR="00DF49A4">
        <w:rPr>
          <w:rFonts w:asciiTheme="minorHAnsi" w:hAnsiTheme="minorHAnsi" w:cstheme="minorHAnsi"/>
        </w:rPr>
        <w:t>,</w:t>
      </w:r>
      <w:r w:rsidRPr="003B5FF4">
        <w:rPr>
          <w:rFonts w:asciiTheme="minorHAnsi" w:hAnsiTheme="minorHAnsi" w:cstheme="minorHAnsi"/>
        </w:rPr>
        <w:t xml:space="preserve"> or any relevant correspondence relating to the payment dispute </w:t>
      </w:r>
    </w:p>
    <w:p w14:paraId="7A3C5866" w14:textId="77777777" w:rsidR="00637FA1" w:rsidRPr="003B5FF4" w:rsidRDefault="00637FA1" w:rsidP="005404FA">
      <w:pPr>
        <w:pStyle w:val="ListParagraph"/>
        <w:numPr>
          <w:ilvl w:val="0"/>
          <w:numId w:val="27"/>
        </w:numPr>
        <w:spacing w:before="80"/>
        <w:jc w:val="both"/>
        <w:rPr>
          <w:rFonts w:asciiTheme="minorHAnsi" w:hAnsiTheme="minorHAnsi" w:cstheme="minorHAnsi"/>
        </w:rPr>
      </w:pPr>
      <w:r w:rsidRPr="003B5FF4">
        <w:rPr>
          <w:rFonts w:asciiTheme="minorHAnsi" w:hAnsiTheme="minorHAnsi" w:cstheme="minorHAnsi"/>
        </w:rPr>
        <w:t xml:space="preserve">Any other supporting documents which may assist the Designated Organisation and/or Adjudicator in understanding the nature of the payment dispute. </w:t>
      </w:r>
    </w:p>
    <w:p w14:paraId="42BCB6BB" w14:textId="77777777" w:rsidR="00637FA1" w:rsidRDefault="00637FA1" w:rsidP="00637FA1">
      <w:pPr>
        <w:jc w:val="both"/>
        <w:rPr>
          <w:lang w:val="en-IE"/>
        </w:rPr>
      </w:pPr>
    </w:p>
    <w:p w14:paraId="49BC91AC" w14:textId="15F73ED2" w:rsidR="003B5FF4" w:rsidRDefault="003B5FF4" w:rsidP="00637FA1">
      <w:pPr>
        <w:jc w:val="both"/>
      </w:pPr>
      <w:r w:rsidRPr="00637FA1">
        <w:t>The Referring Party confirms</w:t>
      </w:r>
      <w:r w:rsidRPr="00020964">
        <w:t xml:space="preserve"> that th</w:t>
      </w:r>
      <w:r>
        <w:t xml:space="preserve">is </w:t>
      </w:r>
      <w:r w:rsidRPr="00020964">
        <w:t>Notice of Intention</w:t>
      </w:r>
      <w:r>
        <w:t xml:space="preserve"> being sent to the </w:t>
      </w:r>
      <w:r w:rsidRPr="00C110D1">
        <w:rPr>
          <w:i/>
          <w:iCs/>
        </w:rPr>
        <w:t>[Insert name of Designated Organisation]</w:t>
      </w:r>
      <w:r>
        <w:t>, is also being sent at the same time to the Responding Party.</w:t>
      </w:r>
    </w:p>
    <w:p w14:paraId="20FFBB30" w14:textId="77777777" w:rsidR="003B5FF4" w:rsidRDefault="003B5FF4" w:rsidP="003B5FF4">
      <w:pPr>
        <w:pStyle w:val="NoSpacing"/>
      </w:pPr>
    </w:p>
    <w:p w14:paraId="0A42C4EB" w14:textId="77777777" w:rsidR="00A84CB5" w:rsidRDefault="00A84CB5" w:rsidP="003B5FF4">
      <w:pPr>
        <w:jc w:val="both"/>
        <w:rPr>
          <w:u w:val="single"/>
        </w:rPr>
      </w:pPr>
    </w:p>
    <w:p w14:paraId="2EDE4C15" w14:textId="77777777" w:rsidR="00A84CB5" w:rsidRDefault="00A84CB5">
      <w:pPr>
        <w:rPr>
          <w:u w:val="single"/>
        </w:rPr>
      </w:pPr>
      <w:r>
        <w:rPr>
          <w:u w:val="single"/>
        </w:rPr>
        <w:br w:type="page"/>
      </w:r>
    </w:p>
    <w:p w14:paraId="64FAC042" w14:textId="3E89285D" w:rsidR="003B5FF4" w:rsidRDefault="003B5FF4" w:rsidP="003B5FF4">
      <w:pPr>
        <w:jc w:val="both"/>
      </w:pPr>
      <w:r w:rsidRPr="003B5FF4">
        <w:rPr>
          <w:u w:val="single"/>
        </w:rPr>
        <w:lastRenderedPageBreak/>
        <w:t>Sign and date the Notice of Intention, identifying the date it is served</w:t>
      </w:r>
      <w:r w:rsidRPr="00020964">
        <w:t>.</w:t>
      </w:r>
    </w:p>
    <w:p w14:paraId="79749A15" w14:textId="0561F2AB" w:rsidR="003B5FF4" w:rsidRDefault="003B5FF4" w:rsidP="003B5FF4">
      <w:r>
        <w:t xml:space="preserve">This Notice of Intention is served this </w:t>
      </w:r>
      <w:r w:rsidRPr="00C110D1">
        <w:rPr>
          <w:i/>
          <w:iCs/>
        </w:rPr>
        <w:t>[Insert date]</w:t>
      </w:r>
      <w:r>
        <w:t xml:space="preserve"> by the Referring Party or the Referring Party’s representative </w:t>
      </w:r>
      <w:r w:rsidRPr="00C110D1">
        <w:rPr>
          <w:i/>
          <w:iCs/>
        </w:rPr>
        <w:t>[Insert name]</w:t>
      </w:r>
      <w:r>
        <w:t xml:space="preserve">, if applicable. </w:t>
      </w:r>
    </w:p>
    <w:p w14:paraId="725AE000" w14:textId="77777777" w:rsidR="003B5FF4" w:rsidRDefault="003B5FF4" w:rsidP="003B5FF4">
      <w:pPr>
        <w:pStyle w:val="NoSpacing"/>
      </w:pPr>
    </w:p>
    <w:p w14:paraId="23505869" w14:textId="7368156D" w:rsidR="003B5FF4" w:rsidRDefault="003B5FF4" w:rsidP="003B5FF4">
      <w:r>
        <w:t xml:space="preserve">Signed by the Referring Party  </w:t>
      </w:r>
    </w:p>
    <w:p w14:paraId="5C5C8A16" w14:textId="77777777" w:rsidR="003B5FF4" w:rsidRDefault="003B5FF4" w:rsidP="003B5FF4">
      <w:pPr>
        <w:pStyle w:val="NoSpacing"/>
      </w:pPr>
    </w:p>
    <w:p w14:paraId="652A54F1" w14:textId="7FDFE1AD" w:rsidR="003B5FF4" w:rsidRDefault="003B5FF4" w:rsidP="003B5FF4">
      <w:r>
        <w:t>Signature</w:t>
      </w:r>
      <w:r w:rsidR="00341FB3">
        <w:tab/>
      </w:r>
      <w:r w:rsidR="00341FB3">
        <w:tab/>
      </w:r>
      <w:r>
        <w:t>……………………………………………………..</w:t>
      </w:r>
    </w:p>
    <w:p w14:paraId="2409916C" w14:textId="77777777" w:rsidR="003B5FF4" w:rsidRDefault="003B5FF4" w:rsidP="003B5FF4">
      <w:pPr>
        <w:pStyle w:val="NoSpacing"/>
      </w:pPr>
    </w:p>
    <w:p w14:paraId="1E1C96FB" w14:textId="637316D2" w:rsidR="003B5FF4" w:rsidRDefault="003B5FF4" w:rsidP="003B5FF4">
      <w:r>
        <w:t>Print name</w:t>
      </w:r>
      <w:r w:rsidR="00341FB3">
        <w:tab/>
      </w:r>
      <w:r w:rsidR="00341FB3">
        <w:tab/>
        <w:t>……………………………………………………..</w:t>
      </w:r>
    </w:p>
    <w:p w14:paraId="49D8DE3F" w14:textId="77777777" w:rsidR="003B5FF4" w:rsidRDefault="003B5FF4" w:rsidP="003B5FF4">
      <w:pPr>
        <w:pStyle w:val="NoSpacing"/>
      </w:pPr>
    </w:p>
    <w:p w14:paraId="1FD2E02B" w14:textId="062565D3" w:rsidR="003B5FF4" w:rsidRDefault="003B5FF4" w:rsidP="003B5FF4">
      <w:r>
        <w:t xml:space="preserve">Capacity / Position: </w:t>
      </w:r>
      <w:r w:rsidR="00341FB3">
        <w:tab/>
        <w:t>……………………………………………………..</w:t>
      </w:r>
    </w:p>
    <w:p w14:paraId="18297714" w14:textId="77777777" w:rsidR="003B5FF4" w:rsidRDefault="003B5FF4" w:rsidP="003B5FF4">
      <w:pPr>
        <w:pStyle w:val="NoSpacing"/>
      </w:pPr>
    </w:p>
    <w:p w14:paraId="1AE05AAB" w14:textId="5B1C19F0" w:rsidR="0090631F" w:rsidRDefault="003B5FF4" w:rsidP="00A37ED9">
      <w:r>
        <w:t xml:space="preserve">Date: </w:t>
      </w:r>
      <w:r w:rsidR="00341FB3">
        <w:tab/>
      </w:r>
      <w:r w:rsidR="00341FB3">
        <w:tab/>
      </w:r>
      <w:r w:rsidR="00341FB3">
        <w:tab/>
        <w:t>……………………………………………………..</w:t>
      </w:r>
    </w:p>
    <w:p w14:paraId="71530B79" w14:textId="77777777" w:rsidR="00097306" w:rsidRDefault="00097306" w:rsidP="00A37ED9"/>
    <w:p w14:paraId="12707744" w14:textId="77777777" w:rsidR="00097306" w:rsidRDefault="00097306" w:rsidP="00A37ED9"/>
    <w:p w14:paraId="246A8D9E" w14:textId="0D3F7449" w:rsidR="00097306" w:rsidRPr="00122E4B" w:rsidRDefault="00097306" w:rsidP="00A37ED9">
      <w:pPr>
        <w:rPr>
          <w:i/>
          <w:iCs/>
        </w:rPr>
      </w:pPr>
      <w:r w:rsidRPr="00C110D1">
        <w:rPr>
          <w:i/>
          <w:iCs/>
        </w:rPr>
        <w:t>[List out accompanying documents]</w:t>
      </w:r>
    </w:p>
    <w:sectPr w:rsidR="00097306" w:rsidRPr="00122E4B" w:rsidSect="00C8723B">
      <w:headerReference w:type="default" r:id="rId8"/>
      <w:footerReference w:type="default" r:id="rId9"/>
      <w:footerReference w:type="first" r:id="rId10"/>
      <w:pgSz w:w="11906" w:h="16838"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0547F" w14:textId="77777777" w:rsidR="001807E8" w:rsidRDefault="001807E8" w:rsidP="00A573B1">
      <w:pPr>
        <w:spacing w:after="0" w:line="240" w:lineRule="auto"/>
      </w:pPr>
      <w:r>
        <w:separator/>
      </w:r>
    </w:p>
  </w:endnote>
  <w:endnote w:type="continuationSeparator" w:id="0">
    <w:p w14:paraId="0116BB7F" w14:textId="77777777" w:rsidR="001807E8" w:rsidRDefault="001807E8" w:rsidP="00A57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Swis721 BT">
    <w:altName w:val="Calibri"/>
    <w:charset w:val="00"/>
    <w:family w:val="swiss"/>
    <w:pitch w:val="variable"/>
    <w:sig w:usb0="00000087" w:usb1="00000000" w:usb2="00000000" w:usb3="00000000" w:csb0="0000001B" w:csb1="00000000"/>
  </w:font>
  <w:font w:name="Dutch801 Rm BT">
    <w:altName w:val="Cambr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5764176"/>
      <w:docPartObj>
        <w:docPartGallery w:val="Page Numbers (Bottom of Page)"/>
        <w:docPartUnique/>
      </w:docPartObj>
    </w:sdtPr>
    <w:sdtEndPr>
      <w:rPr>
        <w:noProof/>
      </w:rPr>
    </w:sdtEndPr>
    <w:sdtContent>
      <w:p w14:paraId="3ADA652E" w14:textId="06B36E1D" w:rsidR="00C8723B" w:rsidRDefault="00C872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10E655" w14:textId="77777777" w:rsidR="00B815FD" w:rsidRDefault="00B81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CEF48" w14:textId="4409D28E" w:rsidR="00B815FD" w:rsidRDefault="00B815FD">
    <w:pPr>
      <w:pStyle w:val="Footer"/>
      <w:jc w:val="center"/>
    </w:pPr>
  </w:p>
  <w:p w14:paraId="35C6BA7C" w14:textId="77777777" w:rsidR="00B815FD" w:rsidRDefault="00B81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AB392" w14:textId="77777777" w:rsidR="001807E8" w:rsidRDefault="001807E8" w:rsidP="00A573B1">
      <w:pPr>
        <w:spacing w:after="0" w:line="240" w:lineRule="auto"/>
      </w:pPr>
      <w:r>
        <w:separator/>
      </w:r>
    </w:p>
  </w:footnote>
  <w:footnote w:type="continuationSeparator" w:id="0">
    <w:p w14:paraId="7656631A" w14:textId="77777777" w:rsidR="001807E8" w:rsidRDefault="001807E8" w:rsidP="00A57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A7BBC" w14:textId="1FD64277" w:rsidR="004A2541" w:rsidRDefault="004A2541" w:rsidP="004A2541">
    <w:pPr>
      <w:pStyle w:val="Header"/>
      <w:ind w:firstLine="12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B3D25"/>
    <w:multiLevelType w:val="hybridMultilevel"/>
    <w:tmpl w:val="DFC87D04"/>
    <w:lvl w:ilvl="0" w:tplc="600AD5F6">
      <w:start w:val="1"/>
      <w:numFmt w:val="decimal"/>
      <w:lvlText w:val="%1."/>
      <w:lvlJc w:val="left"/>
      <w:pPr>
        <w:ind w:left="1340" w:hanging="360"/>
      </w:pPr>
      <w:rPr>
        <w:rFonts w:ascii="Times New Roman" w:eastAsia="Times New Roman" w:hAnsi="Times New Roman" w:cs="Times New Roman" w:hint="default"/>
        <w:spacing w:val="-1"/>
        <w:w w:val="99"/>
        <w:sz w:val="24"/>
        <w:szCs w:val="24"/>
      </w:rPr>
    </w:lvl>
    <w:lvl w:ilvl="1" w:tplc="E696C5DA">
      <w:start w:val="1"/>
      <w:numFmt w:val="lowerLetter"/>
      <w:lvlText w:val="%2)"/>
      <w:lvlJc w:val="left"/>
      <w:pPr>
        <w:ind w:left="2060" w:hanging="360"/>
      </w:pPr>
      <w:rPr>
        <w:rFonts w:ascii="Times New Roman" w:eastAsia="Times New Roman" w:hAnsi="Times New Roman" w:cs="Times New Roman" w:hint="default"/>
        <w:spacing w:val="-6"/>
        <w:w w:val="99"/>
        <w:sz w:val="24"/>
        <w:szCs w:val="24"/>
      </w:rPr>
    </w:lvl>
    <w:lvl w:ilvl="2" w:tplc="CEE0F3AA">
      <w:numFmt w:val="bullet"/>
      <w:lvlText w:val="•"/>
      <w:lvlJc w:val="left"/>
      <w:pPr>
        <w:ind w:left="2916" w:hanging="360"/>
      </w:pPr>
      <w:rPr>
        <w:rFonts w:hint="default"/>
      </w:rPr>
    </w:lvl>
    <w:lvl w:ilvl="3" w:tplc="870A125E">
      <w:numFmt w:val="bullet"/>
      <w:lvlText w:val="•"/>
      <w:lvlJc w:val="left"/>
      <w:pPr>
        <w:ind w:left="3772" w:hanging="360"/>
      </w:pPr>
      <w:rPr>
        <w:rFonts w:hint="default"/>
      </w:rPr>
    </w:lvl>
    <w:lvl w:ilvl="4" w:tplc="FF26EC28">
      <w:numFmt w:val="bullet"/>
      <w:lvlText w:val="•"/>
      <w:lvlJc w:val="left"/>
      <w:pPr>
        <w:ind w:left="4628" w:hanging="360"/>
      </w:pPr>
      <w:rPr>
        <w:rFonts w:hint="default"/>
      </w:rPr>
    </w:lvl>
    <w:lvl w:ilvl="5" w:tplc="3AA2DC56">
      <w:numFmt w:val="bullet"/>
      <w:lvlText w:val="•"/>
      <w:lvlJc w:val="left"/>
      <w:pPr>
        <w:ind w:left="5485" w:hanging="360"/>
      </w:pPr>
      <w:rPr>
        <w:rFonts w:hint="default"/>
      </w:rPr>
    </w:lvl>
    <w:lvl w:ilvl="6" w:tplc="51A6DC98">
      <w:numFmt w:val="bullet"/>
      <w:lvlText w:val="•"/>
      <w:lvlJc w:val="left"/>
      <w:pPr>
        <w:ind w:left="6341" w:hanging="360"/>
      </w:pPr>
      <w:rPr>
        <w:rFonts w:hint="default"/>
      </w:rPr>
    </w:lvl>
    <w:lvl w:ilvl="7" w:tplc="6A9A04FA">
      <w:numFmt w:val="bullet"/>
      <w:lvlText w:val="•"/>
      <w:lvlJc w:val="left"/>
      <w:pPr>
        <w:ind w:left="7197" w:hanging="360"/>
      </w:pPr>
      <w:rPr>
        <w:rFonts w:hint="default"/>
      </w:rPr>
    </w:lvl>
    <w:lvl w:ilvl="8" w:tplc="2F4A8368">
      <w:numFmt w:val="bullet"/>
      <w:lvlText w:val="•"/>
      <w:lvlJc w:val="left"/>
      <w:pPr>
        <w:ind w:left="8053" w:hanging="360"/>
      </w:pPr>
      <w:rPr>
        <w:rFonts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4516020"/>
    <w:multiLevelType w:val="hybridMultilevel"/>
    <w:tmpl w:val="D0609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661693"/>
    <w:multiLevelType w:val="hybridMultilevel"/>
    <w:tmpl w:val="7A6E72C0"/>
    <w:lvl w:ilvl="0" w:tplc="E696C5DA">
      <w:start w:val="1"/>
      <w:numFmt w:val="lowerLetter"/>
      <w:lvlText w:val="%1)"/>
      <w:lvlJc w:val="left"/>
      <w:pPr>
        <w:ind w:left="1440" w:hanging="360"/>
      </w:pPr>
      <w:rPr>
        <w:rFonts w:ascii="Times New Roman" w:eastAsia="Times New Roman" w:hAnsi="Times New Roman" w:cs="Times New Roman" w:hint="default"/>
        <w:spacing w:val="-6"/>
        <w:w w:val="99"/>
        <w:sz w:val="24"/>
        <w:szCs w:val="24"/>
      </w:rPr>
    </w:lvl>
    <w:lvl w:ilvl="1" w:tplc="08090019" w:tentative="1">
      <w:start w:val="1"/>
      <w:numFmt w:val="lowerLetter"/>
      <w:lvlText w:val="%2."/>
      <w:lvlJc w:val="left"/>
      <w:pPr>
        <w:ind w:left="820" w:hanging="360"/>
      </w:pPr>
    </w:lvl>
    <w:lvl w:ilvl="2" w:tplc="0809001B" w:tentative="1">
      <w:start w:val="1"/>
      <w:numFmt w:val="lowerRoman"/>
      <w:lvlText w:val="%3."/>
      <w:lvlJc w:val="right"/>
      <w:pPr>
        <w:ind w:left="1540" w:hanging="180"/>
      </w:pPr>
    </w:lvl>
    <w:lvl w:ilvl="3" w:tplc="0809000F" w:tentative="1">
      <w:start w:val="1"/>
      <w:numFmt w:val="decimal"/>
      <w:lvlText w:val="%4."/>
      <w:lvlJc w:val="left"/>
      <w:pPr>
        <w:ind w:left="2260" w:hanging="360"/>
      </w:pPr>
    </w:lvl>
    <w:lvl w:ilvl="4" w:tplc="08090019" w:tentative="1">
      <w:start w:val="1"/>
      <w:numFmt w:val="lowerLetter"/>
      <w:lvlText w:val="%5."/>
      <w:lvlJc w:val="left"/>
      <w:pPr>
        <w:ind w:left="2980" w:hanging="360"/>
      </w:pPr>
    </w:lvl>
    <w:lvl w:ilvl="5" w:tplc="0809001B" w:tentative="1">
      <w:start w:val="1"/>
      <w:numFmt w:val="lowerRoman"/>
      <w:lvlText w:val="%6."/>
      <w:lvlJc w:val="right"/>
      <w:pPr>
        <w:ind w:left="3700" w:hanging="180"/>
      </w:pPr>
    </w:lvl>
    <w:lvl w:ilvl="6" w:tplc="0809000F" w:tentative="1">
      <w:start w:val="1"/>
      <w:numFmt w:val="decimal"/>
      <w:lvlText w:val="%7."/>
      <w:lvlJc w:val="left"/>
      <w:pPr>
        <w:ind w:left="4420" w:hanging="360"/>
      </w:pPr>
    </w:lvl>
    <w:lvl w:ilvl="7" w:tplc="08090019" w:tentative="1">
      <w:start w:val="1"/>
      <w:numFmt w:val="lowerLetter"/>
      <w:lvlText w:val="%8."/>
      <w:lvlJc w:val="left"/>
      <w:pPr>
        <w:ind w:left="5140" w:hanging="360"/>
      </w:pPr>
    </w:lvl>
    <w:lvl w:ilvl="8" w:tplc="0809001B" w:tentative="1">
      <w:start w:val="1"/>
      <w:numFmt w:val="lowerRoman"/>
      <w:lvlText w:val="%9."/>
      <w:lvlJc w:val="right"/>
      <w:pPr>
        <w:ind w:left="5860" w:hanging="180"/>
      </w:pPr>
    </w:lvl>
  </w:abstractNum>
  <w:abstractNum w:abstractNumId="4" w15:restartNumberingAfterBreak="0">
    <w:nsid w:val="35345BC3"/>
    <w:multiLevelType w:val="hybridMultilevel"/>
    <w:tmpl w:val="1AC66A72"/>
    <w:lvl w:ilvl="0" w:tplc="243EE3BC">
      <w:start w:val="1"/>
      <w:numFmt w:val="lowerRoman"/>
      <w:lvlText w:val="(%1)"/>
      <w:lvlJc w:val="left"/>
      <w:pPr>
        <w:ind w:left="2180" w:hanging="368"/>
      </w:pPr>
      <w:rPr>
        <w:rFonts w:ascii="Times New Roman" w:eastAsia="Times New Roman" w:hAnsi="Times New Roman" w:cs="Times New Roman" w:hint="default"/>
        <w:spacing w:val="-5"/>
        <w:w w:val="99"/>
        <w:sz w:val="24"/>
        <w:szCs w:val="24"/>
      </w:rPr>
    </w:lvl>
    <w:lvl w:ilvl="1" w:tplc="476C66BE">
      <w:numFmt w:val="bullet"/>
      <w:lvlText w:val="•"/>
      <w:lvlJc w:val="left"/>
      <w:pPr>
        <w:ind w:left="2938" w:hanging="368"/>
      </w:pPr>
      <w:rPr>
        <w:rFonts w:hint="default"/>
      </w:rPr>
    </w:lvl>
    <w:lvl w:ilvl="2" w:tplc="FC366894">
      <w:numFmt w:val="bullet"/>
      <w:lvlText w:val="•"/>
      <w:lvlJc w:val="left"/>
      <w:pPr>
        <w:ind w:left="3697" w:hanging="368"/>
      </w:pPr>
      <w:rPr>
        <w:rFonts w:hint="default"/>
      </w:rPr>
    </w:lvl>
    <w:lvl w:ilvl="3" w:tplc="812AC94A">
      <w:numFmt w:val="bullet"/>
      <w:lvlText w:val="•"/>
      <w:lvlJc w:val="left"/>
      <w:pPr>
        <w:ind w:left="4455" w:hanging="368"/>
      </w:pPr>
      <w:rPr>
        <w:rFonts w:hint="default"/>
      </w:rPr>
    </w:lvl>
    <w:lvl w:ilvl="4" w:tplc="C82859CC">
      <w:numFmt w:val="bullet"/>
      <w:lvlText w:val="•"/>
      <w:lvlJc w:val="left"/>
      <w:pPr>
        <w:ind w:left="5214" w:hanging="368"/>
      </w:pPr>
      <w:rPr>
        <w:rFonts w:hint="default"/>
      </w:rPr>
    </w:lvl>
    <w:lvl w:ilvl="5" w:tplc="61A45580">
      <w:numFmt w:val="bullet"/>
      <w:lvlText w:val="•"/>
      <w:lvlJc w:val="left"/>
      <w:pPr>
        <w:ind w:left="5973" w:hanging="368"/>
      </w:pPr>
      <w:rPr>
        <w:rFonts w:hint="default"/>
      </w:rPr>
    </w:lvl>
    <w:lvl w:ilvl="6" w:tplc="99BC464C">
      <w:numFmt w:val="bullet"/>
      <w:lvlText w:val="•"/>
      <w:lvlJc w:val="left"/>
      <w:pPr>
        <w:ind w:left="6731" w:hanging="368"/>
      </w:pPr>
      <w:rPr>
        <w:rFonts w:hint="default"/>
      </w:rPr>
    </w:lvl>
    <w:lvl w:ilvl="7" w:tplc="355091B8">
      <w:numFmt w:val="bullet"/>
      <w:lvlText w:val="•"/>
      <w:lvlJc w:val="left"/>
      <w:pPr>
        <w:ind w:left="7490" w:hanging="368"/>
      </w:pPr>
      <w:rPr>
        <w:rFonts w:hint="default"/>
      </w:rPr>
    </w:lvl>
    <w:lvl w:ilvl="8" w:tplc="C7827FB8">
      <w:numFmt w:val="bullet"/>
      <w:lvlText w:val="•"/>
      <w:lvlJc w:val="left"/>
      <w:pPr>
        <w:ind w:left="8249" w:hanging="368"/>
      </w:pPr>
      <w:rPr>
        <w:rFonts w:hint="default"/>
      </w:rPr>
    </w:lvl>
  </w:abstractNum>
  <w:abstractNum w:abstractNumId="5" w15:restartNumberingAfterBreak="0">
    <w:nsid w:val="3B37790D"/>
    <w:multiLevelType w:val="hybridMultilevel"/>
    <w:tmpl w:val="89C493B4"/>
    <w:lvl w:ilvl="0" w:tplc="D1648B0C">
      <w:start w:val="49"/>
      <w:numFmt w:val="decimal"/>
      <w:lvlText w:val="%1."/>
      <w:lvlJc w:val="left"/>
      <w:pPr>
        <w:ind w:left="108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6" w15:restartNumberingAfterBreak="0">
    <w:nsid w:val="55A90CA8"/>
    <w:multiLevelType w:val="hybridMultilevel"/>
    <w:tmpl w:val="4AEEE21C"/>
    <w:lvl w:ilvl="0" w:tplc="7458B060">
      <w:start w:val="17"/>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 w15:restartNumberingAfterBreak="0">
    <w:nsid w:val="595604DB"/>
    <w:multiLevelType w:val="hybridMultilevel"/>
    <w:tmpl w:val="FD566884"/>
    <w:lvl w:ilvl="0" w:tplc="E696C5DA">
      <w:start w:val="1"/>
      <w:numFmt w:val="lowerLetter"/>
      <w:lvlText w:val="%1)"/>
      <w:lvlJc w:val="left"/>
      <w:pPr>
        <w:ind w:left="1800" w:hanging="360"/>
      </w:pPr>
      <w:rPr>
        <w:rFonts w:ascii="Times New Roman" w:eastAsia="Times New Roman" w:hAnsi="Times New Roman" w:cs="Times New Roman" w:hint="default"/>
        <w:spacing w:val="-6"/>
        <w:w w:val="99"/>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F237F52"/>
    <w:multiLevelType w:val="hybridMultilevel"/>
    <w:tmpl w:val="0E9CC3C2"/>
    <w:lvl w:ilvl="0" w:tplc="43DA7E28">
      <w:start w:val="49"/>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9" w15:restartNumberingAfterBreak="0">
    <w:nsid w:val="5F4351A2"/>
    <w:multiLevelType w:val="hybridMultilevel"/>
    <w:tmpl w:val="F75C0A48"/>
    <w:lvl w:ilvl="0" w:tplc="5ACE152C">
      <w:start w:val="54"/>
      <w:numFmt w:val="decimal"/>
      <w:lvlText w:val="%1."/>
      <w:lvlJc w:val="left"/>
      <w:pPr>
        <w:ind w:left="108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0" w15:restartNumberingAfterBreak="0">
    <w:nsid w:val="61137007"/>
    <w:multiLevelType w:val="hybridMultilevel"/>
    <w:tmpl w:val="3642EC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476D49"/>
    <w:multiLevelType w:val="hybridMultilevel"/>
    <w:tmpl w:val="9C5ABC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68E116B"/>
    <w:multiLevelType w:val="hybridMultilevel"/>
    <w:tmpl w:val="C4F2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A26B8"/>
    <w:multiLevelType w:val="hybridMultilevel"/>
    <w:tmpl w:val="3CBEB570"/>
    <w:lvl w:ilvl="0" w:tplc="0FAEE1A2">
      <w:start w:val="1"/>
      <w:numFmt w:val="lowerRoman"/>
      <w:lvlText w:val="(%1)"/>
      <w:lvlJc w:val="left"/>
      <w:pPr>
        <w:ind w:left="2060" w:hanging="360"/>
      </w:pPr>
      <w:rPr>
        <w:rFonts w:ascii="Times New Roman" w:eastAsia="Times New Roman" w:hAnsi="Times New Roman" w:cs="Times New Roman" w:hint="default"/>
        <w:spacing w:val="-5"/>
        <w:w w:val="99"/>
        <w:sz w:val="24"/>
        <w:szCs w:val="24"/>
      </w:rPr>
    </w:lvl>
    <w:lvl w:ilvl="1" w:tplc="C96A94F8">
      <w:numFmt w:val="bullet"/>
      <w:lvlText w:val="•"/>
      <w:lvlJc w:val="left"/>
      <w:pPr>
        <w:ind w:left="2830" w:hanging="360"/>
      </w:pPr>
      <w:rPr>
        <w:rFonts w:hint="default"/>
      </w:rPr>
    </w:lvl>
    <w:lvl w:ilvl="2" w:tplc="8BD055B0">
      <w:numFmt w:val="bullet"/>
      <w:lvlText w:val="•"/>
      <w:lvlJc w:val="left"/>
      <w:pPr>
        <w:ind w:left="3601" w:hanging="360"/>
      </w:pPr>
      <w:rPr>
        <w:rFonts w:hint="default"/>
      </w:rPr>
    </w:lvl>
    <w:lvl w:ilvl="3" w:tplc="AEFEE954">
      <w:numFmt w:val="bullet"/>
      <w:lvlText w:val="•"/>
      <w:lvlJc w:val="left"/>
      <w:pPr>
        <w:ind w:left="4371" w:hanging="360"/>
      </w:pPr>
      <w:rPr>
        <w:rFonts w:hint="default"/>
      </w:rPr>
    </w:lvl>
    <w:lvl w:ilvl="4" w:tplc="BB22C20A">
      <w:numFmt w:val="bullet"/>
      <w:lvlText w:val="•"/>
      <w:lvlJc w:val="left"/>
      <w:pPr>
        <w:ind w:left="5142" w:hanging="360"/>
      </w:pPr>
      <w:rPr>
        <w:rFonts w:hint="default"/>
      </w:rPr>
    </w:lvl>
    <w:lvl w:ilvl="5" w:tplc="872E6196">
      <w:numFmt w:val="bullet"/>
      <w:lvlText w:val="•"/>
      <w:lvlJc w:val="left"/>
      <w:pPr>
        <w:ind w:left="5913" w:hanging="360"/>
      </w:pPr>
      <w:rPr>
        <w:rFonts w:hint="default"/>
      </w:rPr>
    </w:lvl>
    <w:lvl w:ilvl="6" w:tplc="2D16F582">
      <w:numFmt w:val="bullet"/>
      <w:lvlText w:val="•"/>
      <w:lvlJc w:val="left"/>
      <w:pPr>
        <w:ind w:left="6683" w:hanging="360"/>
      </w:pPr>
      <w:rPr>
        <w:rFonts w:hint="default"/>
      </w:rPr>
    </w:lvl>
    <w:lvl w:ilvl="7" w:tplc="10AA9E96">
      <w:numFmt w:val="bullet"/>
      <w:lvlText w:val="•"/>
      <w:lvlJc w:val="left"/>
      <w:pPr>
        <w:ind w:left="7454" w:hanging="360"/>
      </w:pPr>
      <w:rPr>
        <w:rFonts w:hint="default"/>
      </w:rPr>
    </w:lvl>
    <w:lvl w:ilvl="8" w:tplc="48BE2EF8">
      <w:numFmt w:val="bullet"/>
      <w:lvlText w:val="•"/>
      <w:lvlJc w:val="left"/>
      <w:pPr>
        <w:ind w:left="8225" w:hanging="360"/>
      </w:pPr>
      <w:rPr>
        <w:rFonts w:hint="default"/>
      </w:rPr>
    </w:lvl>
  </w:abstractNum>
  <w:abstractNum w:abstractNumId="14"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1DB340D"/>
    <w:multiLevelType w:val="hybridMultilevel"/>
    <w:tmpl w:val="551EE2D0"/>
    <w:lvl w:ilvl="0" w:tplc="DD1E6C0E">
      <w:start w:val="1"/>
      <w:numFmt w:val="lowerRoman"/>
      <w:lvlText w:val="(%1)"/>
      <w:lvlJc w:val="left"/>
      <w:pPr>
        <w:ind w:left="1260" w:hanging="360"/>
      </w:pPr>
      <w:rPr>
        <w:rFonts w:asciiTheme="minorHAnsi" w:eastAsia="Times New Roman" w:hAnsiTheme="minorHAnsi" w:cstheme="minorHAnsi" w:hint="default"/>
        <w:spacing w:val="-5"/>
        <w:w w:val="99"/>
        <w:sz w:val="24"/>
        <w:szCs w:val="24"/>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6" w15:restartNumberingAfterBreak="0">
    <w:nsid w:val="72696DBA"/>
    <w:multiLevelType w:val="hybridMultilevel"/>
    <w:tmpl w:val="3F9E234E"/>
    <w:lvl w:ilvl="0" w:tplc="8FD2D3DA">
      <w:start w:val="4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5E23D0D"/>
    <w:multiLevelType w:val="hybridMultilevel"/>
    <w:tmpl w:val="9792694A"/>
    <w:lvl w:ilvl="0" w:tplc="1A1C0B30">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num w:numId="1" w16cid:durableId="132792373">
    <w:abstractNumId w:val="1"/>
  </w:num>
  <w:num w:numId="2" w16cid:durableId="1583904063">
    <w:abstractNumId w:val="1"/>
  </w:num>
  <w:num w:numId="3" w16cid:durableId="1765569665">
    <w:abstractNumId w:val="1"/>
  </w:num>
  <w:num w:numId="4" w16cid:durableId="1911386205">
    <w:abstractNumId w:val="1"/>
  </w:num>
  <w:num w:numId="5" w16cid:durableId="671107859">
    <w:abstractNumId w:val="1"/>
  </w:num>
  <w:num w:numId="6" w16cid:durableId="347756040">
    <w:abstractNumId w:val="1"/>
  </w:num>
  <w:num w:numId="7" w16cid:durableId="1543201595">
    <w:abstractNumId w:val="1"/>
  </w:num>
  <w:num w:numId="8" w16cid:durableId="1378815169">
    <w:abstractNumId w:val="1"/>
  </w:num>
  <w:num w:numId="9" w16cid:durableId="431822106">
    <w:abstractNumId w:val="1"/>
  </w:num>
  <w:num w:numId="10" w16cid:durableId="1441796996">
    <w:abstractNumId w:val="1"/>
  </w:num>
  <w:num w:numId="11" w16cid:durableId="1940291573">
    <w:abstractNumId w:val="0"/>
  </w:num>
  <w:num w:numId="12" w16cid:durableId="1316567101">
    <w:abstractNumId w:val="3"/>
  </w:num>
  <w:num w:numId="13" w16cid:durableId="763648171">
    <w:abstractNumId w:val="7"/>
  </w:num>
  <w:num w:numId="14" w16cid:durableId="595134312">
    <w:abstractNumId w:val="10"/>
  </w:num>
  <w:num w:numId="15" w16cid:durableId="957638845">
    <w:abstractNumId w:val="13"/>
  </w:num>
  <w:num w:numId="16" w16cid:durableId="753821862">
    <w:abstractNumId w:val="15"/>
  </w:num>
  <w:num w:numId="17" w16cid:durableId="2088532798">
    <w:abstractNumId w:val="6"/>
  </w:num>
  <w:num w:numId="18" w16cid:durableId="792789321">
    <w:abstractNumId w:val="16"/>
  </w:num>
  <w:num w:numId="19" w16cid:durableId="2045401813">
    <w:abstractNumId w:val="8"/>
  </w:num>
  <w:num w:numId="20" w16cid:durableId="1984499623">
    <w:abstractNumId w:val="5"/>
  </w:num>
  <w:num w:numId="21" w16cid:durableId="226307559">
    <w:abstractNumId w:val="2"/>
  </w:num>
  <w:num w:numId="22" w16cid:durableId="1153136536">
    <w:abstractNumId w:val="9"/>
  </w:num>
  <w:num w:numId="23" w16cid:durableId="694041150">
    <w:abstractNumId w:val="17"/>
  </w:num>
  <w:num w:numId="24" w16cid:durableId="1115564413">
    <w:abstractNumId w:val="12"/>
  </w:num>
  <w:num w:numId="25" w16cid:durableId="1490440822">
    <w:abstractNumId w:val="4"/>
  </w:num>
  <w:num w:numId="26" w16cid:durableId="1224104447">
    <w:abstractNumId w:val="14"/>
  </w:num>
  <w:num w:numId="27" w16cid:durableId="39983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2A"/>
    <w:rsid w:val="00000F45"/>
    <w:rsid w:val="00002C28"/>
    <w:rsid w:val="00005F5D"/>
    <w:rsid w:val="00011D6F"/>
    <w:rsid w:val="00011EE8"/>
    <w:rsid w:val="00013C61"/>
    <w:rsid w:val="00020011"/>
    <w:rsid w:val="00020964"/>
    <w:rsid w:val="00035791"/>
    <w:rsid w:val="000400A2"/>
    <w:rsid w:val="00055CEE"/>
    <w:rsid w:val="00056412"/>
    <w:rsid w:val="000568E8"/>
    <w:rsid w:val="0006006D"/>
    <w:rsid w:val="00060328"/>
    <w:rsid w:val="00061E3C"/>
    <w:rsid w:val="0006258A"/>
    <w:rsid w:val="00064C97"/>
    <w:rsid w:val="0007084F"/>
    <w:rsid w:val="000774C8"/>
    <w:rsid w:val="000900CE"/>
    <w:rsid w:val="00097306"/>
    <w:rsid w:val="000A4BC9"/>
    <w:rsid w:val="000B223F"/>
    <w:rsid w:val="000C5498"/>
    <w:rsid w:val="000E1667"/>
    <w:rsid w:val="000E1F37"/>
    <w:rsid w:val="000E5E04"/>
    <w:rsid w:val="000F1C23"/>
    <w:rsid w:val="000F4A47"/>
    <w:rsid w:val="00122B08"/>
    <w:rsid w:val="00122E4B"/>
    <w:rsid w:val="00126C7E"/>
    <w:rsid w:val="001278E0"/>
    <w:rsid w:val="00136409"/>
    <w:rsid w:val="0014291B"/>
    <w:rsid w:val="0015286A"/>
    <w:rsid w:val="00165AA0"/>
    <w:rsid w:val="00170213"/>
    <w:rsid w:val="00170FFF"/>
    <w:rsid w:val="00176DBB"/>
    <w:rsid w:val="001807E8"/>
    <w:rsid w:val="00180F94"/>
    <w:rsid w:val="00193FFB"/>
    <w:rsid w:val="00197C5E"/>
    <w:rsid w:val="001A3F45"/>
    <w:rsid w:val="001B42DB"/>
    <w:rsid w:val="001B4A63"/>
    <w:rsid w:val="001C3A81"/>
    <w:rsid w:val="001C6820"/>
    <w:rsid w:val="001F2A62"/>
    <w:rsid w:val="001F372C"/>
    <w:rsid w:val="00204A88"/>
    <w:rsid w:val="00206CA9"/>
    <w:rsid w:val="00212534"/>
    <w:rsid w:val="00216B20"/>
    <w:rsid w:val="0021737A"/>
    <w:rsid w:val="00217B05"/>
    <w:rsid w:val="002213D2"/>
    <w:rsid w:val="00225486"/>
    <w:rsid w:val="00226F28"/>
    <w:rsid w:val="00234384"/>
    <w:rsid w:val="00236137"/>
    <w:rsid w:val="00236B6E"/>
    <w:rsid w:val="0025331E"/>
    <w:rsid w:val="00265A29"/>
    <w:rsid w:val="0027341A"/>
    <w:rsid w:val="00273B3F"/>
    <w:rsid w:val="00273D8E"/>
    <w:rsid w:val="002936EE"/>
    <w:rsid w:val="002A1333"/>
    <w:rsid w:val="002B0C4C"/>
    <w:rsid w:val="002B3DAE"/>
    <w:rsid w:val="002B494B"/>
    <w:rsid w:val="002B6BB6"/>
    <w:rsid w:val="002C5294"/>
    <w:rsid w:val="002C5BFB"/>
    <w:rsid w:val="002C7FC0"/>
    <w:rsid w:val="002D0F1B"/>
    <w:rsid w:val="002D3AD5"/>
    <w:rsid w:val="002E193D"/>
    <w:rsid w:val="002E59F0"/>
    <w:rsid w:val="00322E49"/>
    <w:rsid w:val="0032402D"/>
    <w:rsid w:val="003277F4"/>
    <w:rsid w:val="00336156"/>
    <w:rsid w:val="00341FB3"/>
    <w:rsid w:val="003537A7"/>
    <w:rsid w:val="0035516E"/>
    <w:rsid w:val="0035615A"/>
    <w:rsid w:val="003655B8"/>
    <w:rsid w:val="0036726C"/>
    <w:rsid w:val="00373622"/>
    <w:rsid w:val="00387A37"/>
    <w:rsid w:val="00392276"/>
    <w:rsid w:val="00396B23"/>
    <w:rsid w:val="003A2B76"/>
    <w:rsid w:val="003A40D4"/>
    <w:rsid w:val="003A4886"/>
    <w:rsid w:val="003A5FFC"/>
    <w:rsid w:val="003B1B8A"/>
    <w:rsid w:val="003B5FF4"/>
    <w:rsid w:val="003C5FA9"/>
    <w:rsid w:val="003E1F61"/>
    <w:rsid w:val="003E7379"/>
    <w:rsid w:val="003F17B2"/>
    <w:rsid w:val="003F477E"/>
    <w:rsid w:val="00402C4A"/>
    <w:rsid w:val="00403154"/>
    <w:rsid w:val="00403A97"/>
    <w:rsid w:val="0041688C"/>
    <w:rsid w:val="0042182F"/>
    <w:rsid w:val="00437598"/>
    <w:rsid w:val="0044167D"/>
    <w:rsid w:val="00464FF3"/>
    <w:rsid w:val="00472050"/>
    <w:rsid w:val="00477220"/>
    <w:rsid w:val="00477F5E"/>
    <w:rsid w:val="00480F7C"/>
    <w:rsid w:val="0049330D"/>
    <w:rsid w:val="0049454E"/>
    <w:rsid w:val="004A2500"/>
    <w:rsid w:val="004A2541"/>
    <w:rsid w:val="004A6E26"/>
    <w:rsid w:val="004C0573"/>
    <w:rsid w:val="004C341A"/>
    <w:rsid w:val="004D0234"/>
    <w:rsid w:val="004D4B0E"/>
    <w:rsid w:val="004E05EB"/>
    <w:rsid w:val="004E1D4E"/>
    <w:rsid w:val="004E2124"/>
    <w:rsid w:val="004E751C"/>
    <w:rsid w:val="004F041E"/>
    <w:rsid w:val="004F44B4"/>
    <w:rsid w:val="004F4F41"/>
    <w:rsid w:val="004F5581"/>
    <w:rsid w:val="004F5F63"/>
    <w:rsid w:val="004F70F7"/>
    <w:rsid w:val="004F7284"/>
    <w:rsid w:val="00505E70"/>
    <w:rsid w:val="00510D58"/>
    <w:rsid w:val="005223F6"/>
    <w:rsid w:val="00523C83"/>
    <w:rsid w:val="00534F64"/>
    <w:rsid w:val="005404FA"/>
    <w:rsid w:val="0054096E"/>
    <w:rsid w:val="00541988"/>
    <w:rsid w:val="00543CA7"/>
    <w:rsid w:val="005512DB"/>
    <w:rsid w:val="00553037"/>
    <w:rsid w:val="00555587"/>
    <w:rsid w:val="00555B50"/>
    <w:rsid w:val="005562B7"/>
    <w:rsid w:val="00572179"/>
    <w:rsid w:val="00576415"/>
    <w:rsid w:val="005859B1"/>
    <w:rsid w:val="005927B8"/>
    <w:rsid w:val="005A1429"/>
    <w:rsid w:val="005A1906"/>
    <w:rsid w:val="005A2DFD"/>
    <w:rsid w:val="005C071D"/>
    <w:rsid w:val="005C3114"/>
    <w:rsid w:val="005C7758"/>
    <w:rsid w:val="005C7BBF"/>
    <w:rsid w:val="005E23E0"/>
    <w:rsid w:val="005E54FA"/>
    <w:rsid w:val="005E79AE"/>
    <w:rsid w:val="005F3B09"/>
    <w:rsid w:val="00601DAB"/>
    <w:rsid w:val="00602781"/>
    <w:rsid w:val="006043B6"/>
    <w:rsid w:val="00605344"/>
    <w:rsid w:val="00605C14"/>
    <w:rsid w:val="00606ECD"/>
    <w:rsid w:val="006145AD"/>
    <w:rsid w:val="00635E21"/>
    <w:rsid w:val="006363CD"/>
    <w:rsid w:val="00637FA1"/>
    <w:rsid w:val="00642878"/>
    <w:rsid w:val="00645DE8"/>
    <w:rsid w:val="00650C7C"/>
    <w:rsid w:val="00651C8E"/>
    <w:rsid w:val="006545A0"/>
    <w:rsid w:val="006547C7"/>
    <w:rsid w:val="006629B0"/>
    <w:rsid w:val="00663E21"/>
    <w:rsid w:val="00664486"/>
    <w:rsid w:val="00672D20"/>
    <w:rsid w:val="006861CE"/>
    <w:rsid w:val="00697F2A"/>
    <w:rsid w:val="006D0570"/>
    <w:rsid w:val="006E4661"/>
    <w:rsid w:val="006F0BB8"/>
    <w:rsid w:val="006F210E"/>
    <w:rsid w:val="006F76C6"/>
    <w:rsid w:val="00702271"/>
    <w:rsid w:val="00717551"/>
    <w:rsid w:val="00717CCC"/>
    <w:rsid w:val="007206F6"/>
    <w:rsid w:val="0072260D"/>
    <w:rsid w:val="0072347C"/>
    <w:rsid w:val="007273C2"/>
    <w:rsid w:val="007323F3"/>
    <w:rsid w:val="00742FC3"/>
    <w:rsid w:val="00747D61"/>
    <w:rsid w:val="00750AFA"/>
    <w:rsid w:val="00757FF8"/>
    <w:rsid w:val="00761949"/>
    <w:rsid w:val="00762FF9"/>
    <w:rsid w:val="00765C40"/>
    <w:rsid w:val="0077594C"/>
    <w:rsid w:val="00775D6C"/>
    <w:rsid w:val="0078222A"/>
    <w:rsid w:val="00783F77"/>
    <w:rsid w:val="00785AE1"/>
    <w:rsid w:val="0079260B"/>
    <w:rsid w:val="00796971"/>
    <w:rsid w:val="007A5C25"/>
    <w:rsid w:val="007A724E"/>
    <w:rsid w:val="007B4B17"/>
    <w:rsid w:val="007C010F"/>
    <w:rsid w:val="007C2E7D"/>
    <w:rsid w:val="007C53B9"/>
    <w:rsid w:val="007E0F92"/>
    <w:rsid w:val="007F4B89"/>
    <w:rsid w:val="0081205A"/>
    <w:rsid w:val="00815297"/>
    <w:rsid w:val="008158B5"/>
    <w:rsid w:val="008175F0"/>
    <w:rsid w:val="008209B7"/>
    <w:rsid w:val="00825855"/>
    <w:rsid w:val="008269FA"/>
    <w:rsid w:val="0083193E"/>
    <w:rsid w:val="00833CBA"/>
    <w:rsid w:val="00837155"/>
    <w:rsid w:val="00840461"/>
    <w:rsid w:val="00841A30"/>
    <w:rsid w:val="00846DFE"/>
    <w:rsid w:val="008654A6"/>
    <w:rsid w:val="00866119"/>
    <w:rsid w:val="0088094C"/>
    <w:rsid w:val="00883CD9"/>
    <w:rsid w:val="00897359"/>
    <w:rsid w:val="008A3769"/>
    <w:rsid w:val="008B4508"/>
    <w:rsid w:val="008C1433"/>
    <w:rsid w:val="008C5585"/>
    <w:rsid w:val="008C6262"/>
    <w:rsid w:val="008C73DB"/>
    <w:rsid w:val="008D2985"/>
    <w:rsid w:val="008D6BAF"/>
    <w:rsid w:val="008E18EB"/>
    <w:rsid w:val="008E4D4D"/>
    <w:rsid w:val="00903749"/>
    <w:rsid w:val="00904A1D"/>
    <w:rsid w:val="0090631F"/>
    <w:rsid w:val="00912B47"/>
    <w:rsid w:val="009133DC"/>
    <w:rsid w:val="00920082"/>
    <w:rsid w:val="00921188"/>
    <w:rsid w:val="00924917"/>
    <w:rsid w:val="00925B66"/>
    <w:rsid w:val="00936905"/>
    <w:rsid w:val="00940A38"/>
    <w:rsid w:val="00953C59"/>
    <w:rsid w:val="00955A04"/>
    <w:rsid w:val="00957E8B"/>
    <w:rsid w:val="00962346"/>
    <w:rsid w:val="0096290F"/>
    <w:rsid w:val="00962C7D"/>
    <w:rsid w:val="00983B4C"/>
    <w:rsid w:val="00985DD4"/>
    <w:rsid w:val="00991CFC"/>
    <w:rsid w:val="00996E7B"/>
    <w:rsid w:val="0099743C"/>
    <w:rsid w:val="009A36DD"/>
    <w:rsid w:val="009A4607"/>
    <w:rsid w:val="009A5C00"/>
    <w:rsid w:val="009A7606"/>
    <w:rsid w:val="009B02CF"/>
    <w:rsid w:val="009B6BE6"/>
    <w:rsid w:val="009C077A"/>
    <w:rsid w:val="009C2177"/>
    <w:rsid w:val="009C2FE2"/>
    <w:rsid w:val="009C5B62"/>
    <w:rsid w:val="009C67AE"/>
    <w:rsid w:val="009D2ECB"/>
    <w:rsid w:val="009D5741"/>
    <w:rsid w:val="009D5E72"/>
    <w:rsid w:val="009E527F"/>
    <w:rsid w:val="009E5578"/>
    <w:rsid w:val="009F05A9"/>
    <w:rsid w:val="009F48A0"/>
    <w:rsid w:val="009F50CA"/>
    <w:rsid w:val="009F5BD9"/>
    <w:rsid w:val="00A14712"/>
    <w:rsid w:val="00A251EA"/>
    <w:rsid w:val="00A3344B"/>
    <w:rsid w:val="00A354FF"/>
    <w:rsid w:val="00A37ED9"/>
    <w:rsid w:val="00A41AED"/>
    <w:rsid w:val="00A447D9"/>
    <w:rsid w:val="00A5538D"/>
    <w:rsid w:val="00A56E87"/>
    <w:rsid w:val="00A573B1"/>
    <w:rsid w:val="00A60C6E"/>
    <w:rsid w:val="00A6439D"/>
    <w:rsid w:val="00A664DD"/>
    <w:rsid w:val="00A84CB5"/>
    <w:rsid w:val="00A85EF2"/>
    <w:rsid w:val="00AB4EC0"/>
    <w:rsid w:val="00AB7171"/>
    <w:rsid w:val="00AC2BEC"/>
    <w:rsid w:val="00AC344F"/>
    <w:rsid w:val="00B04AE3"/>
    <w:rsid w:val="00B05EA2"/>
    <w:rsid w:val="00B0693C"/>
    <w:rsid w:val="00B1311A"/>
    <w:rsid w:val="00B149C3"/>
    <w:rsid w:val="00B16AE9"/>
    <w:rsid w:val="00B306C8"/>
    <w:rsid w:val="00B36C9E"/>
    <w:rsid w:val="00B4629F"/>
    <w:rsid w:val="00B47F5A"/>
    <w:rsid w:val="00B50CB9"/>
    <w:rsid w:val="00B548C2"/>
    <w:rsid w:val="00B54D9C"/>
    <w:rsid w:val="00B62827"/>
    <w:rsid w:val="00B656DE"/>
    <w:rsid w:val="00B669F6"/>
    <w:rsid w:val="00B71DEB"/>
    <w:rsid w:val="00B77324"/>
    <w:rsid w:val="00B815FD"/>
    <w:rsid w:val="00B84A2E"/>
    <w:rsid w:val="00B906A4"/>
    <w:rsid w:val="00B935B0"/>
    <w:rsid w:val="00B96116"/>
    <w:rsid w:val="00BC46DC"/>
    <w:rsid w:val="00BC61AE"/>
    <w:rsid w:val="00BD7679"/>
    <w:rsid w:val="00BE1CC6"/>
    <w:rsid w:val="00BE1DBF"/>
    <w:rsid w:val="00BE6813"/>
    <w:rsid w:val="00C02B8C"/>
    <w:rsid w:val="00C110D1"/>
    <w:rsid w:val="00C16DEB"/>
    <w:rsid w:val="00C228EF"/>
    <w:rsid w:val="00C23BFC"/>
    <w:rsid w:val="00C24C4E"/>
    <w:rsid w:val="00C40AAE"/>
    <w:rsid w:val="00C474F9"/>
    <w:rsid w:val="00C502F3"/>
    <w:rsid w:val="00C71DF4"/>
    <w:rsid w:val="00C757E2"/>
    <w:rsid w:val="00C81891"/>
    <w:rsid w:val="00C8723B"/>
    <w:rsid w:val="00C942E3"/>
    <w:rsid w:val="00C95B31"/>
    <w:rsid w:val="00CA06D2"/>
    <w:rsid w:val="00CA505E"/>
    <w:rsid w:val="00CA5315"/>
    <w:rsid w:val="00CA767A"/>
    <w:rsid w:val="00CB2D6D"/>
    <w:rsid w:val="00CB4CB9"/>
    <w:rsid w:val="00CC4864"/>
    <w:rsid w:val="00CC766D"/>
    <w:rsid w:val="00CD4B71"/>
    <w:rsid w:val="00CE321C"/>
    <w:rsid w:val="00CF4759"/>
    <w:rsid w:val="00D075A1"/>
    <w:rsid w:val="00D1723F"/>
    <w:rsid w:val="00D240B4"/>
    <w:rsid w:val="00D33D86"/>
    <w:rsid w:val="00D53669"/>
    <w:rsid w:val="00D54F51"/>
    <w:rsid w:val="00D5796D"/>
    <w:rsid w:val="00D72676"/>
    <w:rsid w:val="00D835C7"/>
    <w:rsid w:val="00D84C87"/>
    <w:rsid w:val="00D915CA"/>
    <w:rsid w:val="00D92EE6"/>
    <w:rsid w:val="00DA323C"/>
    <w:rsid w:val="00DB471C"/>
    <w:rsid w:val="00DB4E37"/>
    <w:rsid w:val="00DB55F4"/>
    <w:rsid w:val="00DB6D05"/>
    <w:rsid w:val="00DC0C0D"/>
    <w:rsid w:val="00DC6FE3"/>
    <w:rsid w:val="00DD5697"/>
    <w:rsid w:val="00DE3870"/>
    <w:rsid w:val="00DE3B41"/>
    <w:rsid w:val="00DE446E"/>
    <w:rsid w:val="00DF14BF"/>
    <w:rsid w:val="00DF1706"/>
    <w:rsid w:val="00DF49A4"/>
    <w:rsid w:val="00E030F3"/>
    <w:rsid w:val="00E041C8"/>
    <w:rsid w:val="00E121EB"/>
    <w:rsid w:val="00E132D9"/>
    <w:rsid w:val="00E15E5D"/>
    <w:rsid w:val="00E17A26"/>
    <w:rsid w:val="00E201AC"/>
    <w:rsid w:val="00E23480"/>
    <w:rsid w:val="00E3491B"/>
    <w:rsid w:val="00E3504A"/>
    <w:rsid w:val="00E368DA"/>
    <w:rsid w:val="00E504A9"/>
    <w:rsid w:val="00E60D5B"/>
    <w:rsid w:val="00E628F8"/>
    <w:rsid w:val="00E67CD4"/>
    <w:rsid w:val="00E74792"/>
    <w:rsid w:val="00E75B7C"/>
    <w:rsid w:val="00E811ED"/>
    <w:rsid w:val="00E875BF"/>
    <w:rsid w:val="00EA53A4"/>
    <w:rsid w:val="00EA6260"/>
    <w:rsid w:val="00EB1089"/>
    <w:rsid w:val="00EB2E44"/>
    <w:rsid w:val="00EB3048"/>
    <w:rsid w:val="00EB5D13"/>
    <w:rsid w:val="00ED4416"/>
    <w:rsid w:val="00EF5BF7"/>
    <w:rsid w:val="00EF7211"/>
    <w:rsid w:val="00EF7713"/>
    <w:rsid w:val="00F06E5D"/>
    <w:rsid w:val="00F10A61"/>
    <w:rsid w:val="00F16BCA"/>
    <w:rsid w:val="00F24AB6"/>
    <w:rsid w:val="00F31624"/>
    <w:rsid w:val="00F5056C"/>
    <w:rsid w:val="00F54236"/>
    <w:rsid w:val="00F60C73"/>
    <w:rsid w:val="00F6160E"/>
    <w:rsid w:val="00F74106"/>
    <w:rsid w:val="00F80788"/>
    <w:rsid w:val="00F8581F"/>
    <w:rsid w:val="00F86990"/>
    <w:rsid w:val="00F910DB"/>
    <w:rsid w:val="00F95B8C"/>
    <w:rsid w:val="00F97CEB"/>
    <w:rsid w:val="00FA68B8"/>
    <w:rsid w:val="00FB536A"/>
    <w:rsid w:val="00FC334E"/>
    <w:rsid w:val="00FC63C7"/>
    <w:rsid w:val="00FD6E33"/>
    <w:rsid w:val="00FE0B80"/>
    <w:rsid w:val="00FE7E91"/>
    <w:rsid w:val="00FF0C73"/>
    <w:rsid w:val="00FF167A"/>
    <w:rsid w:val="00FF459C"/>
    <w:rsid w:val="00FF7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99F1A"/>
  <w15:chartTrackingRefBased/>
  <w15:docId w15:val="{A41EF4EC-2FF0-48BF-AE5C-EBCBD07B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5FD"/>
  </w:style>
  <w:style w:type="paragraph" w:styleId="Heading1">
    <w:name w:val="heading 1"/>
    <w:basedOn w:val="Normal"/>
    <w:next w:val="Normal"/>
    <w:link w:val="Heading1Char"/>
    <w:uiPriority w:val="9"/>
    <w:qFormat/>
    <w:rsid w:val="00B815F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B815F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15F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15F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815F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815F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815F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815F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815F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5FD"/>
    <w:rPr>
      <w:rFonts w:asciiTheme="majorHAnsi" w:eastAsiaTheme="majorEastAsia" w:hAnsiTheme="majorHAnsi" w:cstheme="majorBidi"/>
      <w:color w:val="1F3864" w:themeColor="accent1" w:themeShade="80"/>
      <w:sz w:val="36"/>
      <w:szCs w:val="36"/>
    </w:rPr>
  </w:style>
  <w:style w:type="paragraph" w:styleId="TOCHeading">
    <w:name w:val="TOC Heading"/>
    <w:basedOn w:val="Heading1"/>
    <w:next w:val="Normal"/>
    <w:uiPriority w:val="39"/>
    <w:unhideWhenUsed/>
    <w:qFormat/>
    <w:rsid w:val="00B815FD"/>
    <w:pPr>
      <w:outlineLvl w:val="9"/>
    </w:pPr>
  </w:style>
  <w:style w:type="paragraph" w:styleId="TOC1">
    <w:name w:val="toc 1"/>
    <w:basedOn w:val="Normal"/>
    <w:next w:val="Normal"/>
    <w:autoRedefine/>
    <w:uiPriority w:val="39"/>
    <w:unhideWhenUsed/>
    <w:rsid w:val="009A4607"/>
    <w:pPr>
      <w:tabs>
        <w:tab w:val="right" w:leader="dot" w:pos="9016"/>
      </w:tabs>
      <w:spacing w:line="240" w:lineRule="auto"/>
      <w:jc w:val="both"/>
    </w:pPr>
    <w:rPr>
      <w:rFonts w:cstheme="minorHAnsi"/>
      <w:lang w:eastAsia="en-US"/>
    </w:rPr>
  </w:style>
  <w:style w:type="table" w:styleId="TableGrid">
    <w:name w:val="Table Grid"/>
    <w:basedOn w:val="TableNormal"/>
    <w:uiPriority w:val="39"/>
    <w:rsid w:val="00127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7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3B1"/>
  </w:style>
  <w:style w:type="paragraph" w:styleId="Footer">
    <w:name w:val="footer"/>
    <w:basedOn w:val="Normal"/>
    <w:link w:val="FooterChar"/>
    <w:uiPriority w:val="99"/>
    <w:unhideWhenUsed/>
    <w:rsid w:val="00A57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3B1"/>
  </w:style>
  <w:style w:type="character" w:styleId="Hyperlink">
    <w:name w:val="Hyperlink"/>
    <w:basedOn w:val="DefaultParagraphFont"/>
    <w:uiPriority w:val="99"/>
    <w:unhideWhenUsed/>
    <w:rsid w:val="000900CE"/>
    <w:rPr>
      <w:color w:val="0563C1" w:themeColor="hyperlink"/>
      <w:u w:val="single"/>
    </w:rPr>
  </w:style>
  <w:style w:type="character" w:styleId="UnresolvedMention">
    <w:name w:val="Unresolved Mention"/>
    <w:basedOn w:val="DefaultParagraphFont"/>
    <w:uiPriority w:val="99"/>
    <w:semiHidden/>
    <w:unhideWhenUsed/>
    <w:rsid w:val="000900CE"/>
    <w:rPr>
      <w:color w:val="605E5C"/>
      <w:shd w:val="clear" w:color="auto" w:fill="E1DFDD"/>
    </w:rPr>
  </w:style>
  <w:style w:type="character" w:customStyle="1" w:styleId="Heading2Char">
    <w:name w:val="Heading 2 Char"/>
    <w:basedOn w:val="DefaultParagraphFont"/>
    <w:link w:val="Heading2"/>
    <w:uiPriority w:val="9"/>
    <w:semiHidden/>
    <w:rsid w:val="00B815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15F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15F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815F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815F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815F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815F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815F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815FD"/>
    <w:pPr>
      <w:spacing w:line="240" w:lineRule="auto"/>
    </w:pPr>
    <w:rPr>
      <w:b/>
      <w:bCs/>
      <w:smallCaps/>
      <w:color w:val="44546A" w:themeColor="text2"/>
    </w:rPr>
  </w:style>
  <w:style w:type="paragraph" w:styleId="Title">
    <w:name w:val="Title"/>
    <w:basedOn w:val="Normal"/>
    <w:next w:val="Normal"/>
    <w:link w:val="TitleChar"/>
    <w:uiPriority w:val="10"/>
    <w:qFormat/>
    <w:rsid w:val="00B815F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815F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815F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815F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B815FD"/>
    <w:rPr>
      <w:b/>
      <w:bCs/>
    </w:rPr>
  </w:style>
  <w:style w:type="character" w:styleId="Emphasis">
    <w:name w:val="Emphasis"/>
    <w:basedOn w:val="DefaultParagraphFont"/>
    <w:uiPriority w:val="20"/>
    <w:qFormat/>
    <w:rsid w:val="00B815FD"/>
    <w:rPr>
      <w:i/>
      <w:iCs/>
    </w:rPr>
  </w:style>
  <w:style w:type="paragraph" w:styleId="NoSpacing">
    <w:name w:val="No Spacing"/>
    <w:uiPriority w:val="1"/>
    <w:qFormat/>
    <w:rsid w:val="00B815FD"/>
    <w:pPr>
      <w:spacing w:after="0" w:line="240" w:lineRule="auto"/>
    </w:pPr>
  </w:style>
  <w:style w:type="paragraph" w:styleId="Quote">
    <w:name w:val="Quote"/>
    <w:basedOn w:val="Normal"/>
    <w:next w:val="Normal"/>
    <w:link w:val="QuoteChar"/>
    <w:uiPriority w:val="29"/>
    <w:qFormat/>
    <w:rsid w:val="00B815F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815FD"/>
    <w:rPr>
      <w:color w:val="44546A" w:themeColor="text2"/>
      <w:sz w:val="24"/>
      <w:szCs w:val="24"/>
    </w:rPr>
  </w:style>
  <w:style w:type="paragraph" w:styleId="IntenseQuote">
    <w:name w:val="Intense Quote"/>
    <w:basedOn w:val="Normal"/>
    <w:next w:val="Normal"/>
    <w:link w:val="IntenseQuoteChar"/>
    <w:uiPriority w:val="30"/>
    <w:qFormat/>
    <w:rsid w:val="00B815F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815F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815FD"/>
    <w:rPr>
      <w:i/>
      <w:iCs/>
      <w:color w:val="595959" w:themeColor="text1" w:themeTint="A6"/>
    </w:rPr>
  </w:style>
  <w:style w:type="character" w:styleId="IntenseEmphasis">
    <w:name w:val="Intense Emphasis"/>
    <w:basedOn w:val="DefaultParagraphFont"/>
    <w:uiPriority w:val="21"/>
    <w:qFormat/>
    <w:rsid w:val="00B815FD"/>
    <w:rPr>
      <w:b/>
      <w:bCs/>
      <w:i/>
      <w:iCs/>
    </w:rPr>
  </w:style>
  <w:style w:type="character" w:styleId="SubtleReference">
    <w:name w:val="Subtle Reference"/>
    <w:basedOn w:val="DefaultParagraphFont"/>
    <w:uiPriority w:val="31"/>
    <w:qFormat/>
    <w:rsid w:val="00B815F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815FD"/>
    <w:rPr>
      <w:b/>
      <w:bCs/>
      <w:smallCaps/>
      <w:color w:val="44546A" w:themeColor="text2"/>
      <w:u w:val="single"/>
    </w:rPr>
  </w:style>
  <w:style w:type="character" w:styleId="BookTitle">
    <w:name w:val="Book Title"/>
    <w:basedOn w:val="DefaultParagraphFont"/>
    <w:uiPriority w:val="33"/>
    <w:qFormat/>
    <w:rsid w:val="00B815FD"/>
    <w:rPr>
      <w:b/>
      <w:bCs/>
      <w:smallCaps/>
      <w:spacing w:val="10"/>
    </w:rPr>
  </w:style>
  <w:style w:type="paragraph" w:styleId="TOC2">
    <w:name w:val="toc 2"/>
    <w:basedOn w:val="Normal"/>
    <w:next w:val="Normal"/>
    <w:autoRedefine/>
    <w:uiPriority w:val="39"/>
    <w:unhideWhenUsed/>
    <w:rsid w:val="00B815FD"/>
    <w:pPr>
      <w:spacing w:after="100"/>
      <w:ind w:left="220"/>
    </w:pPr>
    <w:rPr>
      <w:rFonts w:cs="Times New Roman"/>
      <w:lang w:eastAsia="en-US"/>
    </w:rPr>
  </w:style>
  <w:style w:type="paragraph" w:styleId="TOC3">
    <w:name w:val="toc 3"/>
    <w:basedOn w:val="Normal"/>
    <w:next w:val="Normal"/>
    <w:autoRedefine/>
    <w:uiPriority w:val="39"/>
    <w:unhideWhenUsed/>
    <w:rsid w:val="00B815FD"/>
    <w:pPr>
      <w:spacing w:after="100"/>
      <w:ind w:left="440"/>
    </w:pPr>
    <w:rPr>
      <w:rFonts w:cs="Times New Roman"/>
      <w:lang w:eastAsia="en-US"/>
    </w:rPr>
  </w:style>
  <w:style w:type="character" w:styleId="FollowedHyperlink">
    <w:name w:val="FollowedHyperlink"/>
    <w:basedOn w:val="DefaultParagraphFont"/>
    <w:uiPriority w:val="99"/>
    <w:semiHidden/>
    <w:unhideWhenUsed/>
    <w:rsid w:val="007273C2"/>
    <w:rPr>
      <w:color w:val="954F72" w:themeColor="followedHyperlink"/>
      <w:u w:val="single"/>
    </w:rPr>
  </w:style>
  <w:style w:type="paragraph" w:styleId="BodyText">
    <w:name w:val="Body Text"/>
    <w:basedOn w:val="Normal"/>
    <w:link w:val="BodyTextChar"/>
    <w:uiPriority w:val="1"/>
    <w:qFormat/>
    <w:rsid w:val="0072260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72260D"/>
    <w:rPr>
      <w:rFonts w:ascii="Times New Roman" w:eastAsia="Times New Roman" w:hAnsi="Times New Roman" w:cs="Times New Roman"/>
      <w:sz w:val="24"/>
      <w:szCs w:val="24"/>
      <w:lang w:eastAsia="en-US"/>
    </w:rPr>
  </w:style>
  <w:style w:type="paragraph" w:styleId="ListParagraph">
    <w:name w:val="List Paragraph"/>
    <w:basedOn w:val="Normal"/>
    <w:uiPriority w:val="1"/>
    <w:qFormat/>
    <w:rsid w:val="0072260D"/>
    <w:pPr>
      <w:widowControl w:val="0"/>
      <w:autoSpaceDE w:val="0"/>
      <w:autoSpaceDN w:val="0"/>
      <w:spacing w:after="0" w:line="240" w:lineRule="auto"/>
      <w:ind w:left="1340" w:hanging="360"/>
    </w:pPr>
    <w:rPr>
      <w:rFonts w:ascii="Times New Roman" w:eastAsia="Times New Roman" w:hAnsi="Times New Roman" w:cs="Times New Roman"/>
      <w:lang w:eastAsia="en-US"/>
    </w:rPr>
  </w:style>
  <w:style w:type="paragraph" w:styleId="Revision">
    <w:name w:val="Revision"/>
    <w:hidden/>
    <w:uiPriority w:val="99"/>
    <w:semiHidden/>
    <w:rsid w:val="0044167D"/>
    <w:pPr>
      <w:spacing w:after="0" w:line="240" w:lineRule="auto"/>
    </w:pPr>
  </w:style>
  <w:style w:type="character" w:styleId="CommentReference">
    <w:name w:val="annotation reference"/>
    <w:basedOn w:val="DefaultParagraphFont"/>
    <w:uiPriority w:val="99"/>
    <w:semiHidden/>
    <w:unhideWhenUsed/>
    <w:rsid w:val="0044167D"/>
    <w:rPr>
      <w:sz w:val="16"/>
      <w:szCs w:val="16"/>
    </w:rPr>
  </w:style>
  <w:style w:type="paragraph" w:styleId="CommentText">
    <w:name w:val="annotation text"/>
    <w:basedOn w:val="Normal"/>
    <w:link w:val="CommentTextChar"/>
    <w:uiPriority w:val="99"/>
    <w:unhideWhenUsed/>
    <w:rsid w:val="0044167D"/>
    <w:pPr>
      <w:spacing w:line="240" w:lineRule="auto"/>
    </w:pPr>
    <w:rPr>
      <w:sz w:val="20"/>
      <w:szCs w:val="20"/>
    </w:rPr>
  </w:style>
  <w:style w:type="character" w:customStyle="1" w:styleId="CommentTextChar">
    <w:name w:val="Comment Text Char"/>
    <w:basedOn w:val="DefaultParagraphFont"/>
    <w:link w:val="CommentText"/>
    <w:uiPriority w:val="99"/>
    <w:rsid w:val="0044167D"/>
    <w:rPr>
      <w:sz w:val="20"/>
      <w:szCs w:val="20"/>
    </w:rPr>
  </w:style>
  <w:style w:type="paragraph" w:styleId="CommentSubject">
    <w:name w:val="annotation subject"/>
    <w:basedOn w:val="CommentText"/>
    <w:next w:val="CommentText"/>
    <w:link w:val="CommentSubjectChar"/>
    <w:uiPriority w:val="99"/>
    <w:semiHidden/>
    <w:unhideWhenUsed/>
    <w:rsid w:val="0044167D"/>
    <w:rPr>
      <w:b/>
      <w:bCs/>
    </w:rPr>
  </w:style>
  <w:style w:type="character" w:customStyle="1" w:styleId="CommentSubjectChar">
    <w:name w:val="Comment Subject Char"/>
    <w:basedOn w:val="CommentTextChar"/>
    <w:link w:val="CommentSubject"/>
    <w:uiPriority w:val="99"/>
    <w:semiHidden/>
    <w:rsid w:val="0044167D"/>
    <w:rPr>
      <w:b/>
      <w:bCs/>
      <w:sz w:val="20"/>
      <w:szCs w:val="20"/>
    </w:rPr>
  </w:style>
  <w:style w:type="paragraph" w:styleId="Date">
    <w:name w:val="Date"/>
    <w:basedOn w:val="Normal"/>
    <w:next w:val="Normal"/>
    <w:link w:val="DateChar"/>
    <w:uiPriority w:val="99"/>
    <w:semiHidden/>
    <w:unhideWhenUsed/>
    <w:rsid w:val="0035615A"/>
  </w:style>
  <w:style w:type="character" w:customStyle="1" w:styleId="DateChar">
    <w:name w:val="Date Char"/>
    <w:basedOn w:val="DefaultParagraphFont"/>
    <w:link w:val="Date"/>
    <w:uiPriority w:val="99"/>
    <w:semiHidden/>
    <w:rsid w:val="0035615A"/>
  </w:style>
  <w:style w:type="character" w:customStyle="1" w:styleId="cf01">
    <w:name w:val="cf01"/>
    <w:basedOn w:val="DefaultParagraphFont"/>
    <w:rsid w:val="0032402D"/>
    <w:rPr>
      <w:rFonts w:ascii="Segoe UI" w:hAnsi="Segoe UI" w:cs="Segoe UI" w:hint="default"/>
      <w:sz w:val="18"/>
      <w:szCs w:val="18"/>
    </w:rPr>
  </w:style>
  <w:style w:type="paragraph" w:customStyle="1" w:styleId="ACLevel1">
    <w:name w:val="AC Level 1"/>
    <w:basedOn w:val="Normal"/>
    <w:uiPriority w:val="99"/>
    <w:rsid w:val="0021737A"/>
    <w:pPr>
      <w:numPr>
        <w:numId w:val="26"/>
      </w:numPr>
      <w:adjustRightInd w:val="0"/>
      <w:spacing w:after="220" w:line="240" w:lineRule="auto"/>
      <w:jc w:val="both"/>
      <w:outlineLvl w:val="0"/>
    </w:pPr>
    <w:rPr>
      <w:rFonts w:ascii="Times New Roman" w:eastAsia="Times New Roman" w:hAnsi="Times New Roman" w:cs="Times New Roman"/>
      <w:lang w:val="en-IE" w:eastAsia="en-IE"/>
    </w:rPr>
  </w:style>
  <w:style w:type="paragraph" w:customStyle="1" w:styleId="ACLevel2">
    <w:name w:val="AC Level 2"/>
    <w:basedOn w:val="Normal"/>
    <w:uiPriority w:val="99"/>
    <w:rsid w:val="0021737A"/>
    <w:pPr>
      <w:numPr>
        <w:ilvl w:val="1"/>
        <w:numId w:val="26"/>
      </w:numPr>
      <w:adjustRightInd w:val="0"/>
      <w:spacing w:after="220" w:line="240" w:lineRule="auto"/>
      <w:jc w:val="both"/>
      <w:outlineLvl w:val="1"/>
    </w:pPr>
    <w:rPr>
      <w:rFonts w:ascii="Times New Roman" w:eastAsia="Times New Roman" w:hAnsi="Times New Roman" w:cs="Times New Roman"/>
      <w:lang w:val="en-IE" w:eastAsia="en-IE"/>
    </w:rPr>
  </w:style>
  <w:style w:type="paragraph" w:customStyle="1" w:styleId="ACLevel3">
    <w:name w:val="AC Level 3"/>
    <w:basedOn w:val="Normal"/>
    <w:uiPriority w:val="99"/>
    <w:rsid w:val="0021737A"/>
    <w:pPr>
      <w:numPr>
        <w:ilvl w:val="2"/>
        <w:numId w:val="26"/>
      </w:numPr>
      <w:adjustRightInd w:val="0"/>
      <w:spacing w:after="220" w:line="240" w:lineRule="auto"/>
      <w:jc w:val="both"/>
      <w:outlineLvl w:val="2"/>
    </w:pPr>
    <w:rPr>
      <w:rFonts w:ascii="Times New Roman" w:eastAsia="Times New Roman" w:hAnsi="Times New Roman" w:cs="Times New Roman"/>
      <w:lang w:val="en-IE" w:eastAsia="en-IE"/>
    </w:rPr>
  </w:style>
  <w:style w:type="paragraph" w:customStyle="1" w:styleId="ACLevel4">
    <w:name w:val="AC Level 4"/>
    <w:basedOn w:val="Normal"/>
    <w:uiPriority w:val="99"/>
    <w:rsid w:val="0021737A"/>
    <w:pPr>
      <w:numPr>
        <w:ilvl w:val="3"/>
        <w:numId w:val="26"/>
      </w:numPr>
      <w:adjustRightInd w:val="0"/>
      <w:spacing w:after="220" w:line="240" w:lineRule="auto"/>
      <w:jc w:val="both"/>
      <w:outlineLvl w:val="3"/>
    </w:pPr>
    <w:rPr>
      <w:rFonts w:ascii="Times New Roman" w:eastAsia="Times New Roman" w:hAnsi="Times New Roman" w:cs="Times New Roman"/>
      <w:lang w:val="en-IE" w:eastAsia="en-IE"/>
    </w:rPr>
  </w:style>
  <w:style w:type="paragraph" w:customStyle="1" w:styleId="ACLevel5">
    <w:name w:val="AC Level 5"/>
    <w:basedOn w:val="Normal"/>
    <w:uiPriority w:val="99"/>
    <w:rsid w:val="0021737A"/>
    <w:pPr>
      <w:numPr>
        <w:ilvl w:val="4"/>
        <w:numId w:val="26"/>
      </w:numPr>
      <w:adjustRightInd w:val="0"/>
      <w:spacing w:after="220" w:line="240" w:lineRule="auto"/>
      <w:jc w:val="both"/>
      <w:outlineLvl w:val="4"/>
    </w:pPr>
    <w:rPr>
      <w:rFonts w:ascii="Times New Roman" w:eastAsia="Times New Roman" w:hAnsi="Times New Roman" w:cs="Times New Roman"/>
      <w:lang w:val="en-IE" w:eastAsia="en-IE"/>
    </w:rPr>
  </w:style>
  <w:style w:type="paragraph" w:styleId="FootnoteText">
    <w:name w:val="footnote text"/>
    <w:basedOn w:val="Normal"/>
    <w:link w:val="FootnoteTextChar"/>
    <w:uiPriority w:val="99"/>
    <w:rsid w:val="00EB5D13"/>
    <w:pPr>
      <w:adjustRightInd w:val="0"/>
      <w:spacing w:after="100" w:line="240" w:lineRule="auto"/>
      <w:jc w:val="both"/>
    </w:pPr>
    <w:rPr>
      <w:rFonts w:ascii="Times New Roman" w:eastAsia="Times New Roman" w:hAnsi="Times New Roman" w:cs="Times New Roman"/>
      <w:sz w:val="20"/>
      <w:szCs w:val="20"/>
      <w:lang w:val="en-IE" w:eastAsia="en-IE"/>
    </w:rPr>
  </w:style>
  <w:style w:type="character" w:customStyle="1" w:styleId="FootnoteTextChar">
    <w:name w:val="Footnote Text Char"/>
    <w:basedOn w:val="DefaultParagraphFont"/>
    <w:link w:val="FootnoteText"/>
    <w:uiPriority w:val="99"/>
    <w:rsid w:val="00EB5D13"/>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unhideWhenUsed/>
    <w:rsid w:val="00EB5D13"/>
    <w:rPr>
      <w:vertAlign w:val="superscript"/>
    </w:rPr>
  </w:style>
  <w:style w:type="paragraph" w:customStyle="1" w:styleId="Default">
    <w:name w:val="Default"/>
    <w:rsid w:val="00020964"/>
    <w:pPr>
      <w:autoSpaceDE w:val="0"/>
      <w:autoSpaceDN w:val="0"/>
      <w:adjustRightInd w:val="0"/>
      <w:spacing w:after="0" w:line="240" w:lineRule="auto"/>
    </w:pPr>
    <w:rPr>
      <w:rFonts w:ascii="Calibri" w:eastAsia="SimSun"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826083">
      <w:bodyDiv w:val="1"/>
      <w:marLeft w:val="0"/>
      <w:marRight w:val="0"/>
      <w:marTop w:val="0"/>
      <w:marBottom w:val="0"/>
      <w:divBdr>
        <w:top w:val="none" w:sz="0" w:space="0" w:color="auto"/>
        <w:left w:val="none" w:sz="0" w:space="0" w:color="auto"/>
        <w:bottom w:val="none" w:sz="0" w:space="0" w:color="auto"/>
        <w:right w:val="none" w:sz="0" w:space="0" w:color="auto"/>
      </w:divBdr>
    </w:div>
    <w:div w:id="204505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F6121-6ADC-4637-B477-234FEEC4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Ariunsanaa Batbaatar</dc:creator>
  <cp:keywords/>
  <dc:description/>
  <cp:lastModifiedBy>Niall Lawless</cp:lastModifiedBy>
  <cp:revision>3</cp:revision>
  <cp:lastPrinted>2023-10-11T08:16:00Z</cp:lastPrinted>
  <dcterms:created xsi:type="dcterms:W3CDTF">2024-11-25T11:01:00Z</dcterms:created>
  <dcterms:modified xsi:type="dcterms:W3CDTF">2024-11-25T11:01:00Z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AC#47952339.3</vt:lpwstr>
  </property>
  <property fmtid="{D5CDD505-2E9C-101B-9397-08002B2CF9AE}" pid="3" name="ACDocType">
    <vt:lpwstr>DOCUMENT</vt:lpwstr>
  </property>
  <property fmtid="{D5CDD505-2E9C-101B-9397-08002B2CF9AE}" pid="4" name="ACMatter">
    <vt:lpwstr>AD103/004/</vt:lpwstr>
  </property>
</Properties>
</file>