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D561D" w14:textId="32D0472E" w:rsidR="009E2775" w:rsidRDefault="00B24868" w:rsidP="00C53506">
      <w:pPr>
        <w:pStyle w:val="BodyText"/>
        <w:rPr>
          <w:b w:val="0"/>
          <w:i w:val="0"/>
          <w:sz w:val="11"/>
        </w:rPr>
      </w:pPr>
      <w:r>
        <w:rPr>
          <w:i w:val="0"/>
          <w:noProof/>
          <w:sz w:val="24"/>
        </w:rPr>
        <w:drawing>
          <wp:anchor distT="0" distB="0" distL="114300" distR="114300" simplePos="0" relativeHeight="251659776" behindDoc="0" locked="0" layoutInCell="1" allowOverlap="1" wp14:anchorId="5D6FA89B" wp14:editId="595ED162">
            <wp:simplePos x="0" y="0"/>
            <wp:positionH relativeFrom="column">
              <wp:posOffset>4724400</wp:posOffset>
            </wp:positionH>
            <wp:positionV relativeFrom="paragraph">
              <wp:posOffset>-594360</wp:posOffset>
            </wp:positionV>
            <wp:extent cx="1666875" cy="670560"/>
            <wp:effectExtent l="0" t="0" r="9525" b="0"/>
            <wp:wrapNone/>
            <wp:docPr id="2110000951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000951" name="Picture 1" descr="A blue and white 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1C5" w:rsidRPr="00DB11C5">
        <w:rPr>
          <w:i w:val="0"/>
          <w:spacing w:val="-2"/>
          <w:sz w:val="32"/>
          <w:szCs w:val="32"/>
        </w:rPr>
        <w:t xml:space="preserve"> </w:t>
      </w:r>
    </w:p>
    <w:tbl>
      <w:tblPr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7"/>
      </w:tblGrid>
      <w:tr w:rsidR="009E2775" w14:paraId="7C745BA3" w14:textId="77777777" w:rsidTr="00182300">
        <w:trPr>
          <w:trHeight w:val="342"/>
        </w:trPr>
        <w:tc>
          <w:tcPr>
            <w:tcW w:w="10207" w:type="dxa"/>
            <w:shd w:val="clear" w:color="auto" w:fill="44536A"/>
          </w:tcPr>
          <w:p w14:paraId="032D5075" w14:textId="73E614F3" w:rsidR="009E2775" w:rsidRDefault="008C323E" w:rsidP="00921674">
            <w:pPr>
              <w:pStyle w:val="TableParagraph"/>
              <w:spacing w:line="283" w:lineRule="auto"/>
              <w:ind w:left="108" w:firstLine="0"/>
              <w:rPr>
                <w:b/>
                <w:sz w:val="28"/>
              </w:rPr>
            </w:pPr>
            <w:r>
              <w:rPr>
                <w:b/>
                <w:color w:val="FFFFFF"/>
                <w:spacing w:val="-2"/>
                <w:sz w:val="28"/>
              </w:rPr>
              <w:t>Contributor:</w:t>
            </w:r>
            <w:r w:rsidR="00921674">
              <w:t xml:space="preserve"> </w:t>
            </w:r>
            <w:r w:rsidR="006A2BA3">
              <w:rPr>
                <w:b/>
                <w:color w:val="FFFFFF"/>
                <w:spacing w:val="-2"/>
                <w:sz w:val="28"/>
              </w:rPr>
              <w:t xml:space="preserve"> </w:t>
            </w:r>
            <w:r w:rsidR="000E640D">
              <w:rPr>
                <w:b/>
                <w:color w:val="FFFFFF"/>
                <w:spacing w:val="-2"/>
                <w:sz w:val="28"/>
              </w:rPr>
              <w:t>Sinéad Shinkins (EHS Manager, John Cradock Ltd)</w:t>
            </w:r>
          </w:p>
        </w:tc>
      </w:tr>
      <w:tr w:rsidR="009E2775" w14:paraId="483730E6" w14:textId="77777777" w:rsidTr="006A2BA3">
        <w:trPr>
          <w:trHeight w:val="2069"/>
        </w:trPr>
        <w:tc>
          <w:tcPr>
            <w:tcW w:w="10207" w:type="dxa"/>
          </w:tcPr>
          <w:p w14:paraId="06057DA8" w14:textId="1E78E5AD" w:rsidR="004B4769" w:rsidRDefault="009D605D" w:rsidP="00C56946">
            <w:pPr>
              <w:pStyle w:val="TableParagraph"/>
              <w:ind w:left="286" w:right="133" w:firstLine="0"/>
              <w:jc w:val="both"/>
              <w:rPr>
                <w:rFonts w:asciiTheme="minorHAnsi" w:hAnsiTheme="minorHAnsi" w:cstheme="minorHAnsi"/>
                <w:i/>
                <w:iCs/>
                <w:sz w:val="24"/>
                <w:szCs w:val="24"/>
                <w:shd w:val="clear" w:color="auto" w:fill="FFFFFF"/>
              </w:rPr>
            </w:pPr>
            <w:r w:rsidRPr="009D605D">
              <w:rPr>
                <w:rFonts w:asciiTheme="minorHAnsi" w:hAnsiTheme="minorHAnsi" w:cstheme="minorHAnsi"/>
                <w:i/>
                <w:iCs/>
                <w:noProof/>
                <w:sz w:val="24"/>
                <w:szCs w:val="24"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661824" behindDoc="0" locked="0" layoutInCell="1" allowOverlap="1" wp14:anchorId="270E66B5" wp14:editId="4B08884F">
                      <wp:simplePos x="0" y="0"/>
                      <wp:positionH relativeFrom="column">
                        <wp:posOffset>5234940</wp:posOffset>
                      </wp:positionH>
                      <wp:positionV relativeFrom="paragraph">
                        <wp:posOffset>34925</wp:posOffset>
                      </wp:positionV>
                      <wp:extent cx="1038225" cy="1143000"/>
                      <wp:effectExtent l="0" t="0" r="28575" b="1905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95775F" w14:textId="1ECE7DFB" w:rsidR="009D605D" w:rsidRDefault="009D605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C3D920" wp14:editId="3E2668AE">
                                        <wp:extent cx="966787" cy="1227499"/>
                                        <wp:effectExtent l="0" t="0" r="5080" b="0"/>
                                        <wp:docPr id="787816658" name="Picture 3" descr="A person wearing a hard hat and a ves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87816658" name="Picture 3" descr="A person wearing a hard hat and a vest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69815" cy="12313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0E66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12.2pt;margin-top:2.75pt;width:81.75pt;height:90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">
                      <v:textbox>
                        <w:txbxContent>
                          <w:p w14:paraId="2995775F" w14:textId="1ECE7DFB" w:rsidR="009D605D" w:rsidRDefault="009D60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3D920" wp14:editId="3E2668AE">
                                  <wp:extent cx="966787" cy="1227499"/>
                                  <wp:effectExtent l="0" t="0" r="5080" b="0"/>
                                  <wp:docPr id="787816658" name="Picture 3" descr="A person wearing a hard hat and a ves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7816658" name="Picture 3" descr="A person wearing a hard hat and a ves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9815" cy="1231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F4CBA">
              <w:rPr>
                <w:i/>
                <w:sz w:val="24"/>
              </w:rPr>
              <w:t xml:space="preserve">H.S.A. Statistics for Work Related Accidents in 2023 </w:t>
            </w:r>
            <w:r w:rsidR="00785047" w:rsidRPr="009868B4">
              <w:rPr>
                <w:i/>
                <w:sz w:val="24"/>
              </w:rPr>
              <w:t xml:space="preserve">showed </w:t>
            </w:r>
            <w:r w:rsidR="009868B4" w:rsidRPr="009868B4">
              <w:rPr>
                <w:rFonts w:asciiTheme="minorHAnsi" w:hAnsiTheme="minorHAnsi" w:cstheme="minorHAnsi"/>
                <w:i/>
                <w:iCs/>
                <w:sz w:val="24"/>
                <w:szCs w:val="24"/>
                <w:shd w:val="clear" w:color="auto" w:fill="FFFFFF"/>
              </w:rPr>
              <w:t>incident</w:t>
            </w:r>
            <w:r w:rsidR="00D13BF4">
              <w:rPr>
                <w:rFonts w:asciiTheme="minorHAnsi" w:hAnsiTheme="minorHAnsi" w:cstheme="minorHAnsi"/>
                <w:i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="009868B4" w:rsidRPr="009868B4">
              <w:rPr>
                <w:rFonts w:asciiTheme="minorHAnsi" w:hAnsiTheme="minorHAnsi" w:cstheme="minorHAnsi"/>
                <w:i/>
                <w:iCs/>
                <w:sz w:val="24"/>
                <w:szCs w:val="24"/>
                <w:shd w:val="clear" w:color="auto" w:fill="FFFFFF"/>
              </w:rPr>
              <w:t xml:space="preserve">triggers such as being struck by vehicles/vehicle collisions (13 fatalities) continue to be </w:t>
            </w:r>
            <w:r w:rsidR="00A57AF1">
              <w:rPr>
                <w:rFonts w:asciiTheme="minorHAnsi" w:hAnsiTheme="minorHAnsi" w:cstheme="minorHAnsi"/>
                <w:i/>
                <w:iCs/>
                <w:sz w:val="24"/>
                <w:szCs w:val="24"/>
                <w:shd w:val="clear" w:color="auto" w:fill="FFFFFF"/>
              </w:rPr>
              <w:t xml:space="preserve">one of </w:t>
            </w:r>
            <w:r w:rsidR="009868B4" w:rsidRPr="009868B4">
              <w:rPr>
                <w:rFonts w:asciiTheme="minorHAnsi" w:hAnsiTheme="minorHAnsi" w:cstheme="minorHAnsi"/>
                <w:i/>
                <w:iCs/>
                <w:sz w:val="24"/>
                <w:szCs w:val="24"/>
                <w:shd w:val="clear" w:color="auto" w:fill="FFFFFF"/>
              </w:rPr>
              <w:t>the leading causes of work-related fatalities in Ireland.</w:t>
            </w:r>
            <w:r w:rsidR="00C10AFD">
              <w:rPr>
                <w:rFonts w:asciiTheme="minorHAnsi" w:hAnsiTheme="minorHAnsi" w:cstheme="minorHAnsi"/>
                <w:i/>
                <w:iCs/>
                <w:sz w:val="24"/>
                <w:szCs w:val="24"/>
                <w:shd w:val="clear" w:color="auto" w:fill="FFFFFF"/>
              </w:rPr>
              <w:t xml:space="preserve">  </w:t>
            </w:r>
            <w:r w:rsidR="00C10AFD">
              <w:rPr>
                <w:i/>
                <w:sz w:val="24"/>
              </w:rPr>
              <w:t xml:space="preserve">It is important that the construction industry continues to focus on providing a safe place of work for employees to reduce the number of fatalities as work related fatalities can be prevented. (Sinéad Shinkins, EHS Manager, John Cradock Ltd)  </w:t>
            </w:r>
          </w:p>
          <w:p w14:paraId="6C8F1576" w14:textId="509B2A3F" w:rsidR="008C7315" w:rsidRDefault="008C7315" w:rsidP="00C10AFD">
            <w:pPr>
              <w:pStyle w:val="TableParagraph"/>
              <w:ind w:left="466" w:right="133" w:firstLine="0"/>
              <w:jc w:val="both"/>
              <w:rPr>
                <w:i/>
                <w:sz w:val="24"/>
              </w:rPr>
            </w:pPr>
          </w:p>
        </w:tc>
      </w:tr>
      <w:tr w:rsidR="009E2775" w14:paraId="4464825D" w14:textId="77777777" w:rsidTr="00182300">
        <w:trPr>
          <w:trHeight w:val="341"/>
        </w:trPr>
        <w:tc>
          <w:tcPr>
            <w:tcW w:w="10207" w:type="dxa"/>
            <w:shd w:val="clear" w:color="auto" w:fill="44536A"/>
          </w:tcPr>
          <w:p w14:paraId="085BCA17" w14:textId="689CDBF7" w:rsidR="009E2775" w:rsidRDefault="00970934" w:rsidP="00921674">
            <w:pPr>
              <w:pStyle w:val="TableParagraph"/>
              <w:spacing w:line="283" w:lineRule="auto"/>
              <w:ind w:left="108" w:firstLine="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Description</w:t>
            </w:r>
          </w:p>
        </w:tc>
      </w:tr>
      <w:tr w:rsidR="009E2775" w14:paraId="2C67D8AE" w14:textId="77777777" w:rsidTr="00182300">
        <w:trPr>
          <w:trHeight w:val="8873"/>
        </w:trPr>
        <w:tc>
          <w:tcPr>
            <w:tcW w:w="10207" w:type="dxa"/>
          </w:tcPr>
          <w:p w14:paraId="565D98A6" w14:textId="77777777" w:rsidR="00326207" w:rsidRPr="005B15C1" w:rsidRDefault="003C7185" w:rsidP="005B15C1">
            <w:pPr>
              <w:widowControl/>
              <w:autoSpaceDE/>
              <w:autoSpaceDN/>
              <w:ind w:left="141" w:hanging="141"/>
              <w:jc w:val="both"/>
              <w:rPr>
                <w:sz w:val="24"/>
                <w:szCs w:val="24"/>
              </w:rPr>
            </w:pPr>
            <w:r w:rsidRPr="005B15C1">
              <w:rPr>
                <w:sz w:val="24"/>
                <w:szCs w:val="24"/>
              </w:rPr>
              <w:t>Hazards:</w:t>
            </w:r>
          </w:p>
          <w:p w14:paraId="5EF3B935" w14:textId="77777777" w:rsidR="005B15C1" w:rsidRPr="00CA4F26" w:rsidRDefault="005B15C1" w:rsidP="00A123A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rPr>
                <w:sz w:val="24"/>
                <w:szCs w:val="24"/>
                <w:lang w:val="en-IE"/>
              </w:rPr>
            </w:pPr>
            <w:r w:rsidRPr="00CA4F26">
              <w:rPr>
                <w:sz w:val="24"/>
                <w:szCs w:val="24"/>
                <w:lang w:val="en-IE"/>
              </w:rPr>
              <w:t>Machine Moving Parts</w:t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</w:p>
          <w:p w14:paraId="471518D2" w14:textId="77777777" w:rsidR="005B15C1" w:rsidRPr="00CA4F26" w:rsidRDefault="005B15C1" w:rsidP="00A123A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rPr>
                <w:sz w:val="24"/>
                <w:szCs w:val="24"/>
                <w:lang w:val="en-IE"/>
              </w:rPr>
            </w:pPr>
            <w:r w:rsidRPr="00CA4F26">
              <w:rPr>
                <w:sz w:val="24"/>
                <w:szCs w:val="24"/>
                <w:lang w:val="en-IE"/>
              </w:rPr>
              <w:t>Moving Material</w:t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</w:p>
          <w:p w14:paraId="0F65FFB7" w14:textId="77777777" w:rsidR="005B15C1" w:rsidRPr="00CA4F26" w:rsidRDefault="005B15C1" w:rsidP="00A123A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rPr>
                <w:sz w:val="24"/>
                <w:szCs w:val="24"/>
                <w:lang w:val="en-IE"/>
              </w:rPr>
            </w:pPr>
            <w:r w:rsidRPr="00CA4F26">
              <w:rPr>
                <w:sz w:val="24"/>
                <w:szCs w:val="24"/>
                <w:lang w:val="en-IE"/>
              </w:rPr>
              <w:t>Mobile Plant</w:t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</w:p>
          <w:p w14:paraId="570FD7A3" w14:textId="77777777" w:rsidR="005B15C1" w:rsidRPr="00CA4F26" w:rsidRDefault="005B15C1" w:rsidP="00A123A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rPr>
                <w:sz w:val="24"/>
                <w:szCs w:val="24"/>
                <w:lang w:val="en-IE"/>
              </w:rPr>
            </w:pPr>
            <w:r w:rsidRPr="00CA4F26">
              <w:rPr>
                <w:sz w:val="24"/>
                <w:szCs w:val="24"/>
                <w:lang w:val="en-IE"/>
              </w:rPr>
              <w:t>Lone Working</w:t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</w:p>
          <w:p w14:paraId="15D05EFC" w14:textId="77777777" w:rsidR="005B15C1" w:rsidRPr="00CA4F26" w:rsidRDefault="005B15C1" w:rsidP="00A123A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rPr>
                <w:sz w:val="24"/>
                <w:szCs w:val="24"/>
                <w:lang w:val="en-IE"/>
              </w:rPr>
            </w:pPr>
            <w:r w:rsidRPr="00CA4F26">
              <w:rPr>
                <w:sz w:val="24"/>
                <w:szCs w:val="24"/>
                <w:lang w:val="en-IE"/>
              </w:rPr>
              <w:t>Confined Spaces</w:t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</w:p>
          <w:p w14:paraId="75D8AA0F" w14:textId="77777777" w:rsidR="005B15C1" w:rsidRPr="00CA4F26" w:rsidRDefault="005B15C1" w:rsidP="00A123A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rPr>
                <w:sz w:val="24"/>
                <w:szCs w:val="24"/>
                <w:lang w:val="en-IE"/>
              </w:rPr>
            </w:pPr>
            <w:r w:rsidRPr="00CA4F26">
              <w:rPr>
                <w:sz w:val="24"/>
                <w:szCs w:val="24"/>
                <w:lang w:val="en-IE"/>
              </w:rPr>
              <w:t>Other Workers in Area</w:t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</w:p>
          <w:p w14:paraId="1400EA5A" w14:textId="77777777" w:rsidR="005B15C1" w:rsidRPr="00CA4F26" w:rsidRDefault="005B15C1" w:rsidP="00A123A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rPr>
                <w:sz w:val="24"/>
                <w:szCs w:val="24"/>
              </w:rPr>
            </w:pPr>
            <w:r w:rsidRPr="00CA4F26">
              <w:rPr>
                <w:sz w:val="24"/>
                <w:szCs w:val="24"/>
                <w:lang w:val="en-IE"/>
              </w:rPr>
              <w:t>Members of Public in Area</w:t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  <w:r w:rsidRPr="00CA4F26">
              <w:rPr>
                <w:sz w:val="24"/>
                <w:szCs w:val="24"/>
                <w:lang w:val="en-IE"/>
              </w:rPr>
              <w:tab/>
            </w:r>
          </w:p>
          <w:p w14:paraId="022B3D90" w14:textId="77777777" w:rsidR="005B15C1" w:rsidRPr="00CA4F26" w:rsidRDefault="005B15C1" w:rsidP="00A123A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rPr>
                <w:sz w:val="24"/>
                <w:szCs w:val="24"/>
              </w:rPr>
            </w:pPr>
            <w:r w:rsidRPr="00CA4F26">
              <w:rPr>
                <w:sz w:val="24"/>
                <w:szCs w:val="24"/>
                <w:lang w:val="en-IE"/>
              </w:rPr>
              <w:t>Reversing/Tipping loads</w:t>
            </w:r>
          </w:p>
          <w:p w14:paraId="10E522EC" w14:textId="77777777" w:rsidR="005B15C1" w:rsidRPr="00CA4F26" w:rsidRDefault="005B15C1" w:rsidP="00A123A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rPr>
                <w:sz w:val="24"/>
                <w:szCs w:val="24"/>
              </w:rPr>
            </w:pPr>
            <w:r w:rsidRPr="00CA4F26">
              <w:rPr>
                <w:sz w:val="24"/>
                <w:szCs w:val="24"/>
                <w:lang w:val="en-IE"/>
              </w:rPr>
              <w:t>Electrical Services overhead</w:t>
            </w:r>
            <w:r w:rsidRPr="00CA4F26">
              <w:rPr>
                <w:sz w:val="24"/>
                <w:szCs w:val="24"/>
                <w:lang w:val="en-IE"/>
              </w:rPr>
              <w:tab/>
            </w:r>
          </w:p>
          <w:p w14:paraId="0121019E" w14:textId="77777777" w:rsidR="000501E7" w:rsidRPr="00CA4F26" w:rsidRDefault="005B15C1" w:rsidP="00A123A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rPr>
                <w:sz w:val="18"/>
                <w:szCs w:val="18"/>
              </w:rPr>
            </w:pPr>
            <w:r w:rsidRPr="00CA4F26">
              <w:rPr>
                <w:sz w:val="24"/>
                <w:szCs w:val="24"/>
                <w:lang w:val="en-GB"/>
              </w:rPr>
              <w:t>Driver not being able to see 1 metre out &amp; 1 metre up off ground around the machine</w:t>
            </w:r>
            <w:r w:rsidRPr="00CA4F26">
              <w:rPr>
                <w:sz w:val="24"/>
                <w:szCs w:val="24"/>
                <w:lang w:val="en-IE"/>
              </w:rPr>
              <w:tab/>
            </w:r>
          </w:p>
          <w:p w14:paraId="5CC21241" w14:textId="77777777" w:rsidR="000501E7" w:rsidRDefault="000501E7" w:rsidP="000501E7">
            <w:pPr>
              <w:widowControl/>
              <w:autoSpaceDE/>
              <w:autoSpaceDN/>
              <w:ind w:left="360"/>
              <w:rPr>
                <w:sz w:val="24"/>
                <w:szCs w:val="24"/>
                <w:lang w:val="en-IE"/>
              </w:rPr>
            </w:pPr>
          </w:p>
          <w:p w14:paraId="237DA3A0" w14:textId="77777777" w:rsidR="008F695A" w:rsidRDefault="008F695A" w:rsidP="008F695A">
            <w:pPr>
              <w:widowControl/>
              <w:autoSpaceDE/>
              <w:autoSpaceDN/>
              <w:rPr>
                <w:sz w:val="24"/>
                <w:szCs w:val="24"/>
                <w:lang w:val="en-IE"/>
              </w:rPr>
            </w:pPr>
            <w:r>
              <w:rPr>
                <w:sz w:val="24"/>
                <w:szCs w:val="24"/>
                <w:lang w:val="en-IE"/>
              </w:rPr>
              <w:t>Control Measures:</w:t>
            </w:r>
          </w:p>
          <w:p w14:paraId="25FB07D2" w14:textId="77777777" w:rsidR="008F695A" w:rsidRPr="008F695A" w:rsidRDefault="008F695A" w:rsidP="00A123A2">
            <w:pPr>
              <w:pStyle w:val="Style"/>
              <w:numPr>
                <w:ilvl w:val="0"/>
                <w:numId w:val="19"/>
              </w:numPr>
              <w:jc w:val="both"/>
              <w:rPr>
                <w:rFonts w:asciiTheme="minorHAnsi" w:hAnsiTheme="minorHAnsi" w:cs="Calibri"/>
                <w:szCs w:val="24"/>
                <w:lang w:val="en-GB"/>
              </w:rPr>
            </w:pPr>
            <w:r w:rsidRPr="008F695A">
              <w:rPr>
                <w:rFonts w:asciiTheme="minorHAnsi" w:hAnsiTheme="minorHAnsi" w:cs="Calibri"/>
                <w:szCs w:val="24"/>
                <w:lang w:val="en-GB"/>
              </w:rPr>
              <w:t xml:space="preserve">High Vis Vest will be worn by all personnel </w:t>
            </w:r>
            <w:proofErr w:type="gramStart"/>
            <w:r w:rsidRPr="008F695A">
              <w:rPr>
                <w:rFonts w:asciiTheme="minorHAnsi" w:hAnsiTheme="minorHAnsi" w:cs="Calibri"/>
                <w:szCs w:val="24"/>
                <w:lang w:val="en-GB"/>
              </w:rPr>
              <w:t>so as to</w:t>
            </w:r>
            <w:proofErr w:type="gramEnd"/>
            <w:r w:rsidRPr="008F695A">
              <w:rPr>
                <w:rFonts w:asciiTheme="minorHAnsi" w:hAnsiTheme="minorHAnsi" w:cs="Calibri"/>
                <w:szCs w:val="24"/>
                <w:lang w:val="en-GB"/>
              </w:rPr>
              <w:t xml:space="preserve"> be seen by plant operators.</w:t>
            </w:r>
          </w:p>
          <w:p w14:paraId="45129E65" w14:textId="22BD4F7E" w:rsidR="00F441CB" w:rsidRPr="00F441CB" w:rsidRDefault="00F441CB" w:rsidP="00A123A2">
            <w:pPr>
              <w:pStyle w:val="Style"/>
              <w:numPr>
                <w:ilvl w:val="0"/>
                <w:numId w:val="19"/>
              </w:numPr>
              <w:rPr>
                <w:rFonts w:ascii="Calibri" w:hAnsi="Calibri" w:cs="Calibri"/>
                <w:szCs w:val="24"/>
                <w:lang w:val="en-GB"/>
              </w:rPr>
            </w:pPr>
            <w:r w:rsidRPr="00F441CB">
              <w:rPr>
                <w:rFonts w:ascii="Calibri" w:hAnsi="Calibri" w:cs="Calibri"/>
                <w:szCs w:val="24"/>
                <w:lang w:val="en-GB"/>
              </w:rPr>
              <w:t xml:space="preserve">Mobile </w:t>
            </w:r>
            <w:r w:rsidR="001914F9">
              <w:rPr>
                <w:rFonts w:ascii="Calibri" w:hAnsi="Calibri" w:cs="Calibri"/>
                <w:szCs w:val="24"/>
                <w:lang w:val="en-GB"/>
              </w:rPr>
              <w:t>p</w:t>
            </w:r>
            <w:r w:rsidRPr="00F441CB">
              <w:rPr>
                <w:rFonts w:ascii="Calibri" w:hAnsi="Calibri" w:cs="Calibri"/>
                <w:szCs w:val="24"/>
                <w:lang w:val="en-GB"/>
              </w:rPr>
              <w:t>lant will be guided into place where all round vision is not possible &amp; in tight locations.</w:t>
            </w:r>
          </w:p>
          <w:p w14:paraId="68C42466" w14:textId="23892F8F" w:rsidR="008F695A" w:rsidRPr="008F695A" w:rsidRDefault="008F695A" w:rsidP="00A123A2">
            <w:pPr>
              <w:pStyle w:val="Style"/>
              <w:numPr>
                <w:ilvl w:val="0"/>
                <w:numId w:val="19"/>
              </w:numPr>
              <w:jc w:val="both"/>
              <w:rPr>
                <w:rFonts w:asciiTheme="minorHAnsi" w:hAnsiTheme="minorHAnsi" w:cs="Calibri"/>
                <w:szCs w:val="24"/>
                <w:lang w:val="en-GB"/>
              </w:rPr>
            </w:pPr>
            <w:r w:rsidRPr="008F695A">
              <w:rPr>
                <w:rFonts w:asciiTheme="minorHAnsi" w:hAnsiTheme="minorHAnsi" w:cs="Calibri"/>
                <w:szCs w:val="24"/>
                <w:lang w:val="en-GB"/>
              </w:rPr>
              <w:t xml:space="preserve">All </w:t>
            </w:r>
            <w:r w:rsidR="001914F9">
              <w:rPr>
                <w:rFonts w:asciiTheme="minorHAnsi" w:hAnsiTheme="minorHAnsi" w:cs="Calibri"/>
                <w:szCs w:val="24"/>
                <w:lang w:val="en-GB"/>
              </w:rPr>
              <w:t>p</w:t>
            </w:r>
            <w:r w:rsidRPr="008F695A">
              <w:rPr>
                <w:rFonts w:asciiTheme="minorHAnsi" w:hAnsiTheme="minorHAnsi" w:cs="Calibri"/>
                <w:szCs w:val="24"/>
                <w:lang w:val="en-GB"/>
              </w:rPr>
              <w:t>lant operators will be trained to CSCS level &amp; will have Safe Pass.</w:t>
            </w:r>
          </w:p>
          <w:p w14:paraId="47B541E8" w14:textId="4864792A" w:rsidR="008F695A" w:rsidRPr="008F695A" w:rsidRDefault="008F695A" w:rsidP="00A123A2">
            <w:pPr>
              <w:pStyle w:val="Style"/>
              <w:numPr>
                <w:ilvl w:val="0"/>
                <w:numId w:val="19"/>
              </w:numPr>
              <w:jc w:val="both"/>
              <w:rPr>
                <w:rFonts w:asciiTheme="minorHAnsi" w:hAnsiTheme="minorHAnsi" w:cs="Calibri"/>
                <w:szCs w:val="24"/>
                <w:lang w:val="en-GB"/>
              </w:rPr>
            </w:pPr>
            <w:r w:rsidRPr="008F695A">
              <w:rPr>
                <w:rFonts w:asciiTheme="minorHAnsi" w:hAnsiTheme="minorHAnsi" w:cs="Calibri"/>
                <w:szCs w:val="24"/>
                <w:lang w:val="en-GB"/>
              </w:rPr>
              <w:t xml:space="preserve">All </w:t>
            </w:r>
            <w:r w:rsidR="001914F9">
              <w:rPr>
                <w:rFonts w:asciiTheme="minorHAnsi" w:hAnsiTheme="minorHAnsi" w:cs="Calibri"/>
                <w:szCs w:val="24"/>
                <w:lang w:val="en-GB"/>
              </w:rPr>
              <w:t>p</w:t>
            </w:r>
            <w:r w:rsidRPr="008F695A">
              <w:rPr>
                <w:rFonts w:asciiTheme="minorHAnsi" w:hAnsiTheme="minorHAnsi" w:cs="Calibri"/>
                <w:szCs w:val="24"/>
                <w:lang w:val="en-GB"/>
              </w:rPr>
              <w:t xml:space="preserve">lant will have amber flashing </w:t>
            </w:r>
            <w:proofErr w:type="gramStart"/>
            <w:r w:rsidRPr="008F695A">
              <w:rPr>
                <w:rFonts w:asciiTheme="minorHAnsi" w:hAnsiTheme="minorHAnsi" w:cs="Calibri"/>
                <w:szCs w:val="24"/>
                <w:lang w:val="en-GB"/>
              </w:rPr>
              <w:t>beacons, &amp;</w:t>
            </w:r>
            <w:proofErr w:type="gramEnd"/>
            <w:r w:rsidRPr="008F695A">
              <w:rPr>
                <w:rFonts w:asciiTheme="minorHAnsi" w:hAnsiTheme="minorHAnsi" w:cs="Calibri"/>
                <w:szCs w:val="24"/>
                <w:lang w:val="en-GB"/>
              </w:rPr>
              <w:t xml:space="preserve"> shall be maintained in full working order.</w:t>
            </w:r>
          </w:p>
          <w:p w14:paraId="0FAE4DDB" w14:textId="77777777" w:rsidR="008F695A" w:rsidRPr="008F695A" w:rsidRDefault="008F695A" w:rsidP="00A123A2">
            <w:pPr>
              <w:pStyle w:val="Style"/>
              <w:numPr>
                <w:ilvl w:val="0"/>
                <w:numId w:val="19"/>
              </w:numPr>
              <w:jc w:val="both"/>
              <w:rPr>
                <w:rFonts w:asciiTheme="minorHAnsi" w:hAnsiTheme="minorHAnsi" w:cs="Calibri"/>
                <w:szCs w:val="24"/>
                <w:lang w:val="en-GB"/>
              </w:rPr>
            </w:pPr>
            <w:r w:rsidRPr="008F695A">
              <w:rPr>
                <w:rFonts w:asciiTheme="minorHAnsi" w:hAnsiTheme="minorHAnsi" w:cs="Calibri"/>
                <w:szCs w:val="24"/>
                <w:lang w:val="en-GB"/>
              </w:rPr>
              <w:t>Work will not take place alone in isolated areas.</w:t>
            </w:r>
          </w:p>
          <w:p w14:paraId="2CED859B" w14:textId="77777777" w:rsidR="008F695A" w:rsidRPr="008F695A" w:rsidRDefault="008F695A" w:rsidP="00A123A2">
            <w:pPr>
              <w:pStyle w:val="Style"/>
              <w:numPr>
                <w:ilvl w:val="0"/>
                <w:numId w:val="19"/>
              </w:numPr>
              <w:jc w:val="both"/>
              <w:rPr>
                <w:rFonts w:asciiTheme="minorHAnsi" w:hAnsiTheme="minorHAnsi" w:cs="Calibri"/>
                <w:szCs w:val="24"/>
                <w:lang w:val="en-GB"/>
              </w:rPr>
            </w:pPr>
            <w:r w:rsidRPr="008F695A">
              <w:rPr>
                <w:rFonts w:asciiTheme="minorHAnsi" w:hAnsiTheme="minorHAnsi" w:cs="Calibri"/>
                <w:szCs w:val="24"/>
                <w:lang w:val="en-GB"/>
              </w:rPr>
              <w:t>Warning signs posted relating to the use of mobile plant in the area.</w:t>
            </w:r>
          </w:p>
          <w:p w14:paraId="2F2B43E1" w14:textId="1FEE3817" w:rsidR="008F695A" w:rsidRPr="008F695A" w:rsidRDefault="008F695A" w:rsidP="00A123A2">
            <w:pPr>
              <w:pStyle w:val="Style"/>
              <w:numPr>
                <w:ilvl w:val="0"/>
                <w:numId w:val="19"/>
              </w:numPr>
              <w:jc w:val="both"/>
              <w:rPr>
                <w:rFonts w:asciiTheme="minorHAnsi" w:hAnsiTheme="minorHAnsi" w:cs="Calibri"/>
                <w:szCs w:val="24"/>
                <w:lang w:val="en-GB"/>
              </w:rPr>
            </w:pPr>
            <w:r w:rsidRPr="00A13790">
              <w:rPr>
                <w:rFonts w:asciiTheme="minorHAnsi" w:hAnsiTheme="minorHAnsi" w:cs="Calibri"/>
                <w:szCs w:val="24"/>
                <w:lang w:val="en-GB"/>
              </w:rPr>
              <w:t xml:space="preserve">Auxiliary Safety Devices; </w:t>
            </w:r>
            <w:r w:rsidR="008D308A" w:rsidRPr="00A13790">
              <w:rPr>
                <w:rFonts w:asciiTheme="minorHAnsi" w:hAnsiTheme="minorHAnsi" w:cs="Calibri"/>
                <w:szCs w:val="24"/>
                <w:lang w:val="en-GB"/>
              </w:rPr>
              <w:t>a</w:t>
            </w:r>
            <w:r w:rsidRPr="00A13790">
              <w:rPr>
                <w:rFonts w:asciiTheme="minorHAnsi" w:hAnsiTheme="minorHAnsi" w:cs="Calibri"/>
                <w:szCs w:val="24"/>
                <w:lang w:val="en-GB"/>
              </w:rPr>
              <w:t xml:space="preserve">mber </w:t>
            </w:r>
            <w:r w:rsidR="008D308A" w:rsidRPr="00A13790">
              <w:rPr>
                <w:rFonts w:asciiTheme="minorHAnsi" w:hAnsiTheme="minorHAnsi" w:cs="Calibri"/>
                <w:szCs w:val="24"/>
                <w:lang w:val="en-GB"/>
              </w:rPr>
              <w:t>f</w:t>
            </w:r>
            <w:r w:rsidRPr="00A13790">
              <w:rPr>
                <w:rFonts w:asciiTheme="minorHAnsi" w:hAnsiTheme="minorHAnsi" w:cs="Calibri"/>
                <w:szCs w:val="24"/>
                <w:lang w:val="en-GB"/>
              </w:rPr>
              <w:t xml:space="preserve">lashing </w:t>
            </w:r>
            <w:r w:rsidR="008D308A" w:rsidRPr="00A13790">
              <w:rPr>
                <w:rFonts w:asciiTheme="minorHAnsi" w:hAnsiTheme="minorHAnsi" w:cs="Calibri"/>
                <w:szCs w:val="24"/>
                <w:lang w:val="en-GB"/>
              </w:rPr>
              <w:t>b</w:t>
            </w:r>
            <w:r w:rsidRPr="00A13790">
              <w:rPr>
                <w:rFonts w:asciiTheme="minorHAnsi" w:hAnsiTheme="minorHAnsi" w:cs="Calibri"/>
                <w:szCs w:val="24"/>
                <w:lang w:val="en-GB"/>
              </w:rPr>
              <w:t xml:space="preserve">eacon, movement alarm, left wing mirror mounted front of </w:t>
            </w:r>
            <w:proofErr w:type="spellStart"/>
            <w:r w:rsidRPr="00A13790">
              <w:rPr>
                <w:rFonts w:asciiTheme="minorHAnsi" w:hAnsiTheme="minorHAnsi" w:cs="Calibri"/>
                <w:szCs w:val="24"/>
                <w:lang w:val="en-GB"/>
              </w:rPr>
              <w:t>drivers</w:t>
            </w:r>
            <w:proofErr w:type="spellEnd"/>
            <w:r w:rsidRPr="00A13790">
              <w:rPr>
                <w:rFonts w:asciiTheme="minorHAnsi" w:hAnsiTheme="minorHAnsi" w:cs="Calibri"/>
                <w:szCs w:val="24"/>
                <w:lang w:val="en-GB"/>
              </w:rPr>
              <w:t xml:space="preserve"> door, right wing mirror mounted off extended mounting on right side of cab</w:t>
            </w:r>
            <w:r w:rsidR="00A13790" w:rsidRPr="00A13790">
              <w:rPr>
                <w:rFonts w:asciiTheme="minorHAnsi" w:hAnsiTheme="minorHAnsi" w:cs="Calibri"/>
                <w:szCs w:val="24"/>
                <w:lang w:val="en-GB"/>
              </w:rPr>
              <w:t>/</w:t>
            </w:r>
            <w:r w:rsidR="00A13790" w:rsidRPr="00A13790">
              <w:rPr>
                <w:rFonts w:ascii="Calibri" w:hAnsi="Calibri" w:cs="Calibri"/>
                <w:szCs w:val="24"/>
                <w:lang w:val="en-GB"/>
              </w:rPr>
              <w:t>mounted off handrail for maintenance access</w:t>
            </w:r>
            <w:r w:rsidRPr="00A13790">
              <w:rPr>
                <w:rFonts w:asciiTheme="minorHAnsi" w:hAnsiTheme="minorHAnsi" w:cs="Calibri"/>
                <w:szCs w:val="24"/>
                <w:lang w:val="en-GB"/>
              </w:rPr>
              <w:t>, rear mounted CCTV, such that the operator can see 1 metre out &amp; 1 metre up from ground level</w:t>
            </w:r>
            <w:r w:rsidRPr="008F695A">
              <w:rPr>
                <w:rFonts w:asciiTheme="minorHAnsi" w:hAnsiTheme="minorHAnsi" w:cs="Calibri"/>
                <w:szCs w:val="24"/>
                <w:lang w:val="en-GB"/>
              </w:rPr>
              <w:t xml:space="preserve"> of the machine in all cases, including to the rear where the operator can see behind him/her.  </w:t>
            </w:r>
          </w:p>
          <w:p w14:paraId="29D7EDE6" w14:textId="06D2FE34" w:rsidR="008F695A" w:rsidRPr="008F695A" w:rsidRDefault="00151640" w:rsidP="00A123A2">
            <w:pPr>
              <w:pStyle w:val="Style"/>
              <w:numPr>
                <w:ilvl w:val="0"/>
                <w:numId w:val="19"/>
              </w:numPr>
              <w:jc w:val="both"/>
              <w:rPr>
                <w:rFonts w:asciiTheme="minorHAnsi" w:hAnsiTheme="minorHAnsi" w:cs="Calibri"/>
                <w:szCs w:val="24"/>
                <w:lang w:val="en-GB"/>
              </w:rPr>
            </w:pPr>
            <w:r>
              <w:rPr>
                <w:rFonts w:asciiTheme="minorHAnsi" w:hAnsiTheme="minorHAnsi" w:cs="Calibri"/>
                <w:szCs w:val="24"/>
                <w:lang w:val="en-GB"/>
              </w:rPr>
              <w:t>Plant</w:t>
            </w:r>
            <w:r w:rsidR="008F695A" w:rsidRPr="008F695A">
              <w:rPr>
                <w:rFonts w:asciiTheme="minorHAnsi" w:hAnsiTheme="minorHAnsi" w:cs="Calibri"/>
                <w:szCs w:val="24"/>
                <w:lang w:val="en-GB"/>
              </w:rPr>
              <w:t xml:space="preserve"> shall be fully maintained &amp; halted for repair as required.</w:t>
            </w:r>
          </w:p>
          <w:p w14:paraId="5BCE5E41" w14:textId="77777777" w:rsidR="008F695A" w:rsidRPr="008F695A" w:rsidRDefault="008F695A" w:rsidP="00A123A2">
            <w:pPr>
              <w:pStyle w:val="Style"/>
              <w:numPr>
                <w:ilvl w:val="0"/>
                <w:numId w:val="19"/>
              </w:numPr>
              <w:jc w:val="both"/>
              <w:rPr>
                <w:rFonts w:asciiTheme="minorHAnsi" w:hAnsiTheme="minorHAnsi" w:cs="Calibri"/>
                <w:szCs w:val="24"/>
                <w:lang w:val="en-GB"/>
              </w:rPr>
            </w:pPr>
            <w:r w:rsidRPr="008F695A">
              <w:rPr>
                <w:rFonts w:asciiTheme="minorHAnsi" w:hAnsiTheme="minorHAnsi" w:cs="Calibri"/>
                <w:szCs w:val="24"/>
                <w:lang w:val="en-GB"/>
              </w:rPr>
              <w:t>Overhead services shall be highlighted &amp; protected.</w:t>
            </w:r>
          </w:p>
          <w:p w14:paraId="1702CB51" w14:textId="77777777" w:rsidR="008F695A" w:rsidRPr="008F695A" w:rsidRDefault="008F695A" w:rsidP="00A123A2">
            <w:pPr>
              <w:pStyle w:val="Style"/>
              <w:numPr>
                <w:ilvl w:val="0"/>
                <w:numId w:val="19"/>
              </w:numPr>
              <w:jc w:val="both"/>
              <w:rPr>
                <w:rFonts w:asciiTheme="minorHAnsi" w:hAnsiTheme="minorHAnsi" w:cs="Calibri"/>
                <w:szCs w:val="24"/>
                <w:lang w:val="en-GB"/>
              </w:rPr>
            </w:pPr>
            <w:r w:rsidRPr="008F695A">
              <w:rPr>
                <w:rFonts w:asciiTheme="minorHAnsi" w:hAnsiTheme="minorHAnsi" w:cs="Calibri"/>
                <w:szCs w:val="24"/>
                <w:lang w:val="en-GB"/>
              </w:rPr>
              <w:t>Maintenance carried out by competent personnel only. Machine arms or entrapment points propped.</w:t>
            </w:r>
          </w:p>
          <w:p w14:paraId="613EA4E3" w14:textId="77777777" w:rsidR="008F695A" w:rsidRPr="008F695A" w:rsidRDefault="008F695A" w:rsidP="00A123A2">
            <w:pPr>
              <w:pStyle w:val="Style"/>
              <w:numPr>
                <w:ilvl w:val="0"/>
                <w:numId w:val="19"/>
              </w:numPr>
              <w:jc w:val="both"/>
              <w:rPr>
                <w:rFonts w:asciiTheme="minorHAnsi" w:hAnsiTheme="minorHAnsi" w:cs="Calibri"/>
                <w:i/>
                <w:iCs/>
                <w:szCs w:val="24"/>
                <w:lang w:val="en-GB"/>
              </w:rPr>
            </w:pPr>
            <w:r w:rsidRPr="008F695A">
              <w:rPr>
                <w:rFonts w:asciiTheme="minorHAnsi" w:hAnsiTheme="minorHAnsi" w:cs="Calibri"/>
                <w:szCs w:val="24"/>
                <w:lang w:val="en-GB"/>
              </w:rPr>
              <w:t>No Lone Working.</w:t>
            </w:r>
          </w:p>
          <w:p w14:paraId="5775F0F2" w14:textId="77777777" w:rsidR="003C7185" w:rsidRPr="00557A10" w:rsidRDefault="008F695A" w:rsidP="00A123A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rPr>
                <w:sz w:val="24"/>
                <w:szCs w:val="24"/>
              </w:rPr>
            </w:pPr>
            <w:r w:rsidRPr="00557A10">
              <w:rPr>
                <w:rFonts w:asciiTheme="minorHAnsi" w:hAnsiTheme="minorHAnsi"/>
                <w:sz w:val="24"/>
                <w:szCs w:val="24"/>
                <w:lang w:val="en-GB"/>
              </w:rPr>
              <w:t>Use of mobile phones while operating plant is strictly prohibited.</w:t>
            </w:r>
          </w:p>
          <w:p w14:paraId="62A96607" w14:textId="2AF44D01" w:rsidR="00557A10" w:rsidRPr="00557A10" w:rsidRDefault="00557A10" w:rsidP="00A123A2">
            <w:pPr>
              <w:pStyle w:val="Style"/>
              <w:numPr>
                <w:ilvl w:val="0"/>
                <w:numId w:val="19"/>
              </w:numPr>
              <w:rPr>
                <w:rFonts w:ascii="Calibri" w:hAnsi="Calibri" w:cs="Calibri"/>
                <w:color w:val="000000"/>
                <w:szCs w:val="24"/>
                <w:lang w:val="en-GB"/>
              </w:rPr>
            </w:pPr>
            <w:r w:rsidRPr="00557A10">
              <w:rPr>
                <w:rFonts w:ascii="Calibri" w:hAnsi="Calibri" w:cs="Calibri"/>
                <w:color w:val="000000"/>
                <w:szCs w:val="24"/>
                <w:lang w:val="en-GB"/>
              </w:rPr>
              <w:t xml:space="preserve">The machine tested at manufacture &amp; thoroughly examined every 12 months </w:t>
            </w:r>
            <w:proofErr w:type="gramStart"/>
            <w:r w:rsidRPr="00557A10">
              <w:rPr>
                <w:rFonts w:ascii="Calibri" w:hAnsi="Calibri" w:cs="Calibri"/>
                <w:color w:val="000000"/>
                <w:szCs w:val="24"/>
                <w:lang w:val="en-GB"/>
              </w:rPr>
              <w:t>where</w:t>
            </w:r>
            <w:proofErr w:type="gramEnd"/>
            <w:r w:rsidRPr="00557A10">
              <w:rPr>
                <w:rFonts w:ascii="Calibri" w:hAnsi="Calibri" w:cs="Calibri"/>
                <w:color w:val="000000"/>
                <w:szCs w:val="24"/>
                <w:lang w:val="en-GB"/>
              </w:rPr>
              <w:t xml:space="preserve"> used as a </w:t>
            </w:r>
            <w:r w:rsidR="00115CFE">
              <w:rPr>
                <w:rFonts w:ascii="Calibri" w:hAnsi="Calibri" w:cs="Calibri"/>
                <w:color w:val="000000"/>
                <w:szCs w:val="24"/>
                <w:lang w:val="en-GB"/>
              </w:rPr>
              <w:t>l</w:t>
            </w:r>
            <w:r w:rsidRPr="00557A10">
              <w:rPr>
                <w:rFonts w:ascii="Calibri" w:hAnsi="Calibri" w:cs="Calibri"/>
                <w:color w:val="000000"/>
                <w:szCs w:val="24"/>
                <w:lang w:val="en-GB"/>
              </w:rPr>
              <w:t xml:space="preserve">ifting </w:t>
            </w:r>
            <w:r w:rsidR="00115CFE">
              <w:rPr>
                <w:rFonts w:ascii="Calibri" w:hAnsi="Calibri" w:cs="Calibri"/>
                <w:color w:val="000000"/>
                <w:szCs w:val="24"/>
                <w:lang w:val="en-GB"/>
              </w:rPr>
              <w:t>a</w:t>
            </w:r>
            <w:r w:rsidRPr="00557A10">
              <w:rPr>
                <w:rFonts w:ascii="Calibri" w:hAnsi="Calibri" w:cs="Calibri"/>
                <w:color w:val="000000"/>
                <w:szCs w:val="24"/>
                <w:lang w:val="en-GB"/>
              </w:rPr>
              <w:t>ppliance.</w:t>
            </w:r>
          </w:p>
          <w:p w14:paraId="741E2543" w14:textId="77777777" w:rsidR="00557A10" w:rsidRPr="00A123A2" w:rsidRDefault="00557A10" w:rsidP="00A123A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rPr>
                <w:sz w:val="18"/>
                <w:szCs w:val="18"/>
              </w:rPr>
            </w:pPr>
            <w:r w:rsidRPr="00557A10">
              <w:rPr>
                <w:color w:val="000000"/>
                <w:sz w:val="24"/>
                <w:szCs w:val="24"/>
                <w:lang w:val="en-GB"/>
              </w:rPr>
              <w:t xml:space="preserve">Update of GA2 </w:t>
            </w:r>
            <w:r w:rsidR="00115CFE">
              <w:rPr>
                <w:color w:val="000000"/>
                <w:sz w:val="24"/>
                <w:szCs w:val="24"/>
                <w:lang w:val="en-GB"/>
              </w:rPr>
              <w:t>f</w:t>
            </w:r>
            <w:r w:rsidRPr="00557A10">
              <w:rPr>
                <w:color w:val="000000"/>
                <w:sz w:val="24"/>
                <w:szCs w:val="24"/>
                <w:lang w:val="en-GB"/>
              </w:rPr>
              <w:t xml:space="preserve">orm of weekly inspection </w:t>
            </w:r>
            <w:proofErr w:type="gramStart"/>
            <w:r w:rsidRPr="00557A10">
              <w:rPr>
                <w:color w:val="000000"/>
                <w:sz w:val="24"/>
                <w:szCs w:val="24"/>
                <w:lang w:val="en-GB"/>
              </w:rPr>
              <w:t>where</w:t>
            </w:r>
            <w:proofErr w:type="gramEnd"/>
            <w:r w:rsidRPr="00557A10">
              <w:rPr>
                <w:color w:val="000000"/>
                <w:sz w:val="24"/>
                <w:szCs w:val="24"/>
                <w:lang w:val="en-GB"/>
              </w:rPr>
              <w:t xml:space="preserve"> used as a </w:t>
            </w:r>
            <w:r w:rsidR="00115CFE">
              <w:rPr>
                <w:color w:val="000000"/>
                <w:sz w:val="24"/>
                <w:szCs w:val="24"/>
                <w:lang w:val="en-GB"/>
              </w:rPr>
              <w:t>l</w:t>
            </w:r>
            <w:r w:rsidRPr="00557A10">
              <w:rPr>
                <w:color w:val="000000"/>
                <w:sz w:val="24"/>
                <w:szCs w:val="24"/>
                <w:lang w:val="en-GB"/>
              </w:rPr>
              <w:t xml:space="preserve">ifting </w:t>
            </w:r>
            <w:r w:rsidR="00115CFE">
              <w:rPr>
                <w:color w:val="000000"/>
                <w:sz w:val="24"/>
                <w:szCs w:val="24"/>
                <w:lang w:val="en-GB"/>
              </w:rPr>
              <w:t>a</w:t>
            </w:r>
            <w:r w:rsidRPr="00557A10">
              <w:rPr>
                <w:color w:val="000000"/>
                <w:sz w:val="24"/>
                <w:szCs w:val="24"/>
                <w:lang w:val="en-GB"/>
              </w:rPr>
              <w:t>ppliance.</w:t>
            </w:r>
          </w:p>
          <w:p w14:paraId="43887D57" w14:textId="77777777" w:rsidR="00A123A2" w:rsidRPr="00802BC7" w:rsidRDefault="00A123A2" w:rsidP="00A123A2">
            <w:pPr>
              <w:pStyle w:val="Style"/>
              <w:numPr>
                <w:ilvl w:val="0"/>
                <w:numId w:val="19"/>
              </w:numPr>
              <w:jc w:val="both"/>
              <w:rPr>
                <w:rFonts w:asciiTheme="minorHAnsi" w:hAnsiTheme="minorHAnsi" w:cs="Calibri"/>
                <w:i/>
                <w:iCs/>
                <w:szCs w:val="24"/>
                <w:lang w:val="en-GB"/>
              </w:rPr>
            </w:pPr>
            <w:r w:rsidRPr="00802BC7">
              <w:rPr>
                <w:rFonts w:ascii="Calibri" w:hAnsi="Calibri"/>
                <w:szCs w:val="24"/>
                <w:lang w:val="en-GB"/>
              </w:rPr>
              <w:t>Any machine left unattended must have the ignition key removed.</w:t>
            </w:r>
          </w:p>
          <w:p w14:paraId="07C68E42" w14:textId="77777777" w:rsidR="00802BC7" w:rsidRDefault="00802BC7" w:rsidP="00802BC7">
            <w:pPr>
              <w:pStyle w:val="Style"/>
              <w:jc w:val="both"/>
              <w:rPr>
                <w:rFonts w:ascii="Calibri" w:hAnsi="Calibri"/>
                <w:szCs w:val="24"/>
                <w:lang w:val="en-GB"/>
              </w:rPr>
            </w:pPr>
          </w:p>
          <w:p w14:paraId="70E00827" w14:textId="77777777" w:rsidR="00802BC7" w:rsidRDefault="00802BC7" w:rsidP="00802BC7">
            <w:pPr>
              <w:pStyle w:val="Style"/>
              <w:jc w:val="both"/>
              <w:rPr>
                <w:rFonts w:ascii="Calibri" w:hAnsi="Calibri"/>
                <w:szCs w:val="24"/>
                <w:lang w:val="en-GB"/>
              </w:rPr>
            </w:pPr>
          </w:p>
          <w:p w14:paraId="06AD0E57" w14:textId="77777777" w:rsidR="00802BC7" w:rsidRDefault="00802BC7" w:rsidP="00802BC7">
            <w:pPr>
              <w:pStyle w:val="Style"/>
              <w:jc w:val="both"/>
              <w:rPr>
                <w:rFonts w:ascii="Calibri" w:hAnsi="Calibri"/>
                <w:szCs w:val="24"/>
                <w:lang w:val="en-GB"/>
              </w:rPr>
            </w:pPr>
          </w:p>
          <w:p w14:paraId="4C331656" w14:textId="77777777" w:rsidR="00802BC7" w:rsidRDefault="00802BC7" w:rsidP="00802BC7">
            <w:pPr>
              <w:pStyle w:val="Style"/>
              <w:jc w:val="both"/>
              <w:rPr>
                <w:rFonts w:ascii="Calibri" w:hAnsi="Calibri"/>
                <w:szCs w:val="24"/>
                <w:lang w:val="en-GB"/>
              </w:rPr>
            </w:pPr>
          </w:p>
          <w:p w14:paraId="3A9B48C2" w14:textId="3AA32167" w:rsidR="00802BC7" w:rsidRPr="00802BC7" w:rsidRDefault="007840CC" w:rsidP="00FB775C">
            <w:pPr>
              <w:pStyle w:val="Style"/>
              <w:jc w:val="center"/>
              <w:rPr>
                <w:rFonts w:asciiTheme="minorHAnsi" w:hAnsiTheme="minorHAnsi" w:cs="Calibri"/>
                <w:i/>
                <w:iCs/>
                <w:szCs w:val="24"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D74F04" wp14:editId="7996A98F">
                  <wp:extent cx="6214316" cy="4267200"/>
                  <wp:effectExtent l="0" t="0" r="0" b="0"/>
                  <wp:docPr id="15433566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803" cy="42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BAB50" w14:textId="2153A60B" w:rsidR="00A123A2" w:rsidRPr="00802BC7" w:rsidRDefault="00FB775C" w:rsidP="00FB775C">
            <w:pPr>
              <w:widowControl/>
              <w:autoSpaceDE/>
              <w:autoSpaceDN/>
              <w:ind w:left="360"/>
              <w:jc w:val="both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5C68E15" wp14:editId="67210A57">
                  <wp:extent cx="6187078" cy="4303712"/>
                  <wp:effectExtent l="0" t="0" r="4445" b="1905"/>
                  <wp:docPr id="199120579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5321" cy="431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F06307" w14:textId="77777777" w:rsidR="00374A8F" w:rsidRDefault="00374A8F"/>
    <w:sectPr w:rsidR="00374A8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10" w:h="16840"/>
      <w:pgMar w:top="500" w:right="100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4D9CB2" w14:textId="77777777" w:rsidR="00BF185A" w:rsidRDefault="00BF185A" w:rsidP="00C53506">
      <w:r>
        <w:separator/>
      </w:r>
    </w:p>
  </w:endnote>
  <w:endnote w:type="continuationSeparator" w:id="0">
    <w:p w14:paraId="1380B942" w14:textId="77777777" w:rsidR="00BF185A" w:rsidRDefault="00BF185A" w:rsidP="00C53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wiss721 SW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2C601" w14:textId="77777777" w:rsidR="00FD709C" w:rsidRDefault="00FD70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EF369" w14:textId="77777777" w:rsidR="00FD709C" w:rsidRDefault="00FD70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D808A7" w14:textId="77777777" w:rsidR="00FD709C" w:rsidRDefault="00FD7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9B7A30" w14:textId="77777777" w:rsidR="00BF185A" w:rsidRDefault="00BF185A" w:rsidP="00C53506">
      <w:r>
        <w:separator/>
      </w:r>
    </w:p>
  </w:footnote>
  <w:footnote w:type="continuationSeparator" w:id="0">
    <w:p w14:paraId="5F682FFB" w14:textId="77777777" w:rsidR="00BF185A" w:rsidRDefault="00BF185A" w:rsidP="00C53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103979" w14:textId="77777777" w:rsidR="00FD709C" w:rsidRDefault="00FD70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78346" w14:textId="3599E19F" w:rsidR="00C53506" w:rsidRPr="00C53506" w:rsidRDefault="00C53506">
    <w:pPr>
      <w:pStyle w:val="Header"/>
      <w:rPr>
        <w:b/>
        <w:bCs/>
        <w:sz w:val="36"/>
        <w:szCs w:val="36"/>
      </w:rPr>
    </w:pPr>
    <w:r w:rsidRPr="00C53506">
      <w:rPr>
        <w:b/>
        <w:bCs/>
        <w:sz w:val="36"/>
        <w:szCs w:val="36"/>
      </w:rPr>
      <w:t xml:space="preserve">TOOLBOX TALK – </w:t>
    </w:r>
    <w:r w:rsidR="00FD709C">
      <w:rPr>
        <w:b/>
        <w:bCs/>
        <w:sz w:val="36"/>
        <w:szCs w:val="36"/>
      </w:rPr>
      <w:t xml:space="preserve">Mobile Plant &amp; Machinery </w:t>
    </w:r>
  </w:p>
  <w:p w14:paraId="1241C03D" w14:textId="77777777" w:rsidR="00C53506" w:rsidRDefault="00C535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E8EF1E" w14:textId="77777777" w:rsidR="00FD709C" w:rsidRDefault="00FD70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80E42E88"/>
    <w:lvl w:ilvl="0">
      <w:numFmt w:val="decimal"/>
      <w:lvlText w:val="*"/>
      <w:lvlJc w:val="left"/>
    </w:lvl>
  </w:abstractNum>
  <w:abstractNum w:abstractNumId="1" w15:restartNumberingAfterBreak="0">
    <w:nsid w:val="071C6F8D"/>
    <w:multiLevelType w:val="multilevel"/>
    <w:tmpl w:val="AA5867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3F25D4"/>
    <w:multiLevelType w:val="multilevel"/>
    <w:tmpl w:val="C48A64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7122AC"/>
    <w:multiLevelType w:val="multilevel"/>
    <w:tmpl w:val="C8666E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282320"/>
    <w:multiLevelType w:val="hybridMultilevel"/>
    <w:tmpl w:val="395613F2"/>
    <w:lvl w:ilvl="0" w:tplc="18090003">
      <w:start w:val="1"/>
      <w:numFmt w:val="bullet"/>
      <w:lvlText w:val="o"/>
      <w:lvlJc w:val="left"/>
      <w:pPr>
        <w:tabs>
          <w:tab w:val="num" w:pos="501"/>
        </w:tabs>
        <w:ind w:left="501" w:hanging="360"/>
      </w:pPr>
      <w:rPr>
        <w:rFonts w:ascii="Courier New" w:hAnsi="Courier New" w:cs="Courier New" w:hint="default"/>
        <w:sz w:val="14"/>
        <w:szCs w:val="14"/>
      </w:rPr>
    </w:lvl>
    <w:lvl w:ilvl="1" w:tplc="FFFFFFFF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1F4F5668"/>
    <w:multiLevelType w:val="multilevel"/>
    <w:tmpl w:val="54EE9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0216E"/>
    <w:multiLevelType w:val="multilevel"/>
    <w:tmpl w:val="74765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1114EF"/>
    <w:multiLevelType w:val="hybridMultilevel"/>
    <w:tmpl w:val="9F9E1366"/>
    <w:lvl w:ilvl="0" w:tplc="1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sz w:val="14"/>
        <w:szCs w:val="14"/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35F77EEF"/>
    <w:multiLevelType w:val="multilevel"/>
    <w:tmpl w:val="D30E6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E375B2"/>
    <w:multiLevelType w:val="hybridMultilevel"/>
    <w:tmpl w:val="059A4C8C"/>
    <w:lvl w:ilvl="0" w:tplc="1809000F">
      <w:start w:val="1"/>
      <w:numFmt w:val="decimal"/>
      <w:lvlText w:val="%1."/>
      <w:lvlJc w:val="left"/>
      <w:pPr>
        <w:ind w:left="1429" w:hanging="360"/>
      </w:pPr>
    </w:lvl>
    <w:lvl w:ilvl="1" w:tplc="18090019">
      <w:start w:val="1"/>
      <w:numFmt w:val="lowerLetter"/>
      <w:lvlText w:val="%2."/>
      <w:lvlJc w:val="left"/>
      <w:pPr>
        <w:ind w:left="2149" w:hanging="360"/>
      </w:pPr>
    </w:lvl>
    <w:lvl w:ilvl="2" w:tplc="1809001B" w:tentative="1">
      <w:start w:val="1"/>
      <w:numFmt w:val="lowerRoman"/>
      <w:lvlText w:val="%3."/>
      <w:lvlJc w:val="right"/>
      <w:pPr>
        <w:ind w:left="2869" w:hanging="180"/>
      </w:pPr>
    </w:lvl>
    <w:lvl w:ilvl="3" w:tplc="1809000F" w:tentative="1">
      <w:start w:val="1"/>
      <w:numFmt w:val="decimal"/>
      <w:lvlText w:val="%4."/>
      <w:lvlJc w:val="left"/>
      <w:pPr>
        <w:ind w:left="3589" w:hanging="360"/>
      </w:pPr>
    </w:lvl>
    <w:lvl w:ilvl="4" w:tplc="18090019" w:tentative="1">
      <w:start w:val="1"/>
      <w:numFmt w:val="lowerLetter"/>
      <w:lvlText w:val="%5."/>
      <w:lvlJc w:val="left"/>
      <w:pPr>
        <w:ind w:left="4309" w:hanging="360"/>
      </w:pPr>
    </w:lvl>
    <w:lvl w:ilvl="5" w:tplc="1809001B" w:tentative="1">
      <w:start w:val="1"/>
      <w:numFmt w:val="lowerRoman"/>
      <w:lvlText w:val="%6."/>
      <w:lvlJc w:val="right"/>
      <w:pPr>
        <w:ind w:left="5029" w:hanging="180"/>
      </w:pPr>
    </w:lvl>
    <w:lvl w:ilvl="6" w:tplc="1809000F" w:tentative="1">
      <w:start w:val="1"/>
      <w:numFmt w:val="decimal"/>
      <w:lvlText w:val="%7."/>
      <w:lvlJc w:val="left"/>
      <w:pPr>
        <w:ind w:left="5749" w:hanging="360"/>
      </w:pPr>
    </w:lvl>
    <w:lvl w:ilvl="7" w:tplc="18090019" w:tentative="1">
      <w:start w:val="1"/>
      <w:numFmt w:val="lowerLetter"/>
      <w:lvlText w:val="%8."/>
      <w:lvlJc w:val="left"/>
      <w:pPr>
        <w:ind w:left="6469" w:hanging="360"/>
      </w:pPr>
    </w:lvl>
    <w:lvl w:ilvl="8" w:tplc="1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C845121"/>
    <w:multiLevelType w:val="multilevel"/>
    <w:tmpl w:val="6C32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6E28A0"/>
    <w:multiLevelType w:val="multilevel"/>
    <w:tmpl w:val="610CA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C35C42"/>
    <w:multiLevelType w:val="hybridMultilevel"/>
    <w:tmpl w:val="5DBC84D2"/>
    <w:lvl w:ilvl="0" w:tplc="013A56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14"/>
        <w:szCs w:val="1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13" w15:restartNumberingAfterBreak="0">
    <w:nsid w:val="4C9658C7"/>
    <w:multiLevelType w:val="multilevel"/>
    <w:tmpl w:val="16A0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FC56DAA"/>
    <w:multiLevelType w:val="hybridMultilevel"/>
    <w:tmpl w:val="98DE1E50"/>
    <w:lvl w:ilvl="0" w:tplc="70168CE4">
      <w:start w:val="2"/>
      <w:numFmt w:val="bullet"/>
      <w:lvlText w:val="-"/>
      <w:lvlJc w:val="left"/>
      <w:pPr>
        <w:ind w:left="1187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15" w15:restartNumberingAfterBreak="0">
    <w:nsid w:val="60903713"/>
    <w:multiLevelType w:val="multilevel"/>
    <w:tmpl w:val="19F66E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1CF73E0"/>
    <w:multiLevelType w:val="multilevel"/>
    <w:tmpl w:val="519E7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12793A"/>
    <w:multiLevelType w:val="multilevel"/>
    <w:tmpl w:val="11E6EC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766EE7"/>
    <w:multiLevelType w:val="hybridMultilevel"/>
    <w:tmpl w:val="AD76FAF2"/>
    <w:lvl w:ilvl="0" w:tplc="18090003">
      <w:start w:val="1"/>
      <w:numFmt w:val="bullet"/>
      <w:lvlText w:val="o"/>
      <w:lvlJc w:val="left"/>
      <w:pPr>
        <w:ind w:left="861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9" w15:restartNumberingAfterBreak="0">
    <w:nsid w:val="764D3511"/>
    <w:multiLevelType w:val="multilevel"/>
    <w:tmpl w:val="3CF4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D96154"/>
    <w:multiLevelType w:val="hybridMultilevel"/>
    <w:tmpl w:val="3CCCA964"/>
    <w:lvl w:ilvl="0" w:tplc="D69EF93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2C541EA6">
      <w:numFmt w:val="bullet"/>
      <w:lvlText w:val="•"/>
      <w:lvlJc w:val="left"/>
      <w:pPr>
        <w:ind w:left="1672" w:hanging="360"/>
      </w:pPr>
      <w:rPr>
        <w:rFonts w:hint="default"/>
        <w:lang w:val="en-US" w:eastAsia="en-US" w:bidi="ar-SA"/>
      </w:rPr>
    </w:lvl>
    <w:lvl w:ilvl="2" w:tplc="4FD873B6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3" w:tplc="98BE38DA">
      <w:numFmt w:val="bullet"/>
      <w:lvlText w:val="•"/>
      <w:lvlJc w:val="left"/>
      <w:pPr>
        <w:ind w:left="3378" w:hanging="360"/>
      </w:pPr>
      <w:rPr>
        <w:rFonts w:hint="default"/>
        <w:lang w:val="en-US" w:eastAsia="en-US" w:bidi="ar-SA"/>
      </w:rPr>
    </w:lvl>
    <w:lvl w:ilvl="4" w:tplc="93B62B7A">
      <w:numFmt w:val="bullet"/>
      <w:lvlText w:val="•"/>
      <w:lvlJc w:val="left"/>
      <w:pPr>
        <w:ind w:left="4230" w:hanging="360"/>
      </w:pPr>
      <w:rPr>
        <w:rFonts w:hint="default"/>
        <w:lang w:val="en-US" w:eastAsia="en-US" w:bidi="ar-SA"/>
      </w:rPr>
    </w:lvl>
    <w:lvl w:ilvl="5" w:tplc="50B6B0EA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6" w:tplc="840EAD32">
      <w:numFmt w:val="bullet"/>
      <w:lvlText w:val="•"/>
      <w:lvlJc w:val="left"/>
      <w:pPr>
        <w:ind w:left="5936" w:hanging="360"/>
      </w:pPr>
      <w:rPr>
        <w:rFonts w:hint="default"/>
        <w:lang w:val="en-US" w:eastAsia="en-US" w:bidi="ar-SA"/>
      </w:rPr>
    </w:lvl>
    <w:lvl w:ilvl="7" w:tplc="DBEA27AA">
      <w:numFmt w:val="bullet"/>
      <w:lvlText w:val="•"/>
      <w:lvlJc w:val="left"/>
      <w:pPr>
        <w:ind w:left="6788" w:hanging="360"/>
      </w:pPr>
      <w:rPr>
        <w:rFonts w:hint="default"/>
        <w:lang w:val="en-US" w:eastAsia="en-US" w:bidi="ar-SA"/>
      </w:rPr>
    </w:lvl>
    <w:lvl w:ilvl="8" w:tplc="2C0C5482">
      <w:numFmt w:val="bullet"/>
      <w:lvlText w:val="•"/>
      <w:lvlJc w:val="left"/>
      <w:pPr>
        <w:ind w:left="7641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792A1505"/>
    <w:multiLevelType w:val="hybridMultilevel"/>
    <w:tmpl w:val="1C2E8268"/>
    <w:lvl w:ilvl="0" w:tplc="792C232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1342550">
    <w:abstractNumId w:val="20"/>
  </w:num>
  <w:num w:numId="2" w16cid:durableId="1457336214">
    <w:abstractNumId w:val="5"/>
  </w:num>
  <w:num w:numId="3" w16cid:durableId="2076540478">
    <w:abstractNumId w:val="11"/>
  </w:num>
  <w:num w:numId="4" w16cid:durableId="400252658">
    <w:abstractNumId w:val="17"/>
  </w:num>
  <w:num w:numId="5" w16cid:durableId="1685548926">
    <w:abstractNumId w:val="8"/>
  </w:num>
  <w:num w:numId="6" w16cid:durableId="766120027">
    <w:abstractNumId w:val="2"/>
  </w:num>
  <w:num w:numId="7" w16cid:durableId="1563171294">
    <w:abstractNumId w:val="6"/>
  </w:num>
  <w:num w:numId="8" w16cid:durableId="1450709579">
    <w:abstractNumId w:val="1"/>
  </w:num>
  <w:num w:numId="9" w16cid:durableId="1248617532">
    <w:abstractNumId w:val="19"/>
  </w:num>
  <w:num w:numId="10" w16cid:durableId="420565736">
    <w:abstractNumId w:val="3"/>
  </w:num>
  <w:num w:numId="11" w16cid:durableId="756101852">
    <w:abstractNumId w:val="13"/>
  </w:num>
  <w:num w:numId="12" w16cid:durableId="7491208">
    <w:abstractNumId w:val="15"/>
  </w:num>
  <w:num w:numId="13" w16cid:durableId="589433092">
    <w:abstractNumId w:val="16"/>
  </w:num>
  <w:num w:numId="14" w16cid:durableId="1126503771">
    <w:abstractNumId w:val="10"/>
  </w:num>
  <w:num w:numId="15" w16cid:durableId="1067530745">
    <w:abstractNumId w:val="14"/>
  </w:num>
  <w:num w:numId="16" w16cid:durableId="1912229950">
    <w:abstractNumId w:val="12"/>
  </w:num>
  <w:num w:numId="17" w16cid:durableId="1043288111">
    <w:abstractNumId w:val="7"/>
  </w:num>
  <w:num w:numId="18" w16cid:durableId="449478261">
    <w:abstractNumId w:val="0"/>
    <w:lvlOverride w:ilvl="0">
      <w:lvl w:ilvl="0">
        <w:numFmt w:val="bullet"/>
        <w:lvlText w:val="•"/>
        <w:legacy w:legacy="1" w:legacySpace="0" w:legacyIndent="360"/>
        <w:lvlJc w:val="left"/>
        <w:pPr>
          <w:ind w:left="360" w:hanging="360"/>
        </w:pPr>
        <w:rPr>
          <w:rFonts w:ascii="Swiss721 SWM" w:hAnsi="Swiss721 SWM" w:hint="default"/>
          <w:color w:val="auto"/>
        </w:rPr>
      </w:lvl>
    </w:lvlOverride>
  </w:num>
  <w:num w:numId="19" w16cid:durableId="570388336">
    <w:abstractNumId w:val="21"/>
  </w:num>
  <w:num w:numId="20" w16cid:durableId="1301879199">
    <w:abstractNumId w:val="4"/>
  </w:num>
  <w:num w:numId="21" w16cid:durableId="1629581342">
    <w:abstractNumId w:val="18"/>
  </w:num>
  <w:num w:numId="22" w16cid:durableId="17811454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775"/>
    <w:rsid w:val="00002871"/>
    <w:rsid w:val="00013C44"/>
    <w:rsid w:val="00035FFD"/>
    <w:rsid w:val="00044AD7"/>
    <w:rsid w:val="000501E7"/>
    <w:rsid w:val="00064B39"/>
    <w:rsid w:val="00065AB4"/>
    <w:rsid w:val="00077DEB"/>
    <w:rsid w:val="00081D03"/>
    <w:rsid w:val="000B6CDD"/>
    <w:rsid w:val="000D282F"/>
    <w:rsid w:val="000E640D"/>
    <w:rsid w:val="000F4BD4"/>
    <w:rsid w:val="000F592D"/>
    <w:rsid w:val="0011049E"/>
    <w:rsid w:val="00115CFE"/>
    <w:rsid w:val="00130F9B"/>
    <w:rsid w:val="00140C9D"/>
    <w:rsid w:val="00146D38"/>
    <w:rsid w:val="00151640"/>
    <w:rsid w:val="001753F9"/>
    <w:rsid w:val="00182300"/>
    <w:rsid w:val="001914F9"/>
    <w:rsid w:val="001A7894"/>
    <w:rsid w:val="001B0070"/>
    <w:rsid w:val="001B20B7"/>
    <w:rsid w:val="001D159C"/>
    <w:rsid w:val="001D15B6"/>
    <w:rsid w:val="001D79FF"/>
    <w:rsid w:val="001E0D22"/>
    <w:rsid w:val="001E70FB"/>
    <w:rsid w:val="001F436F"/>
    <w:rsid w:val="001F7F50"/>
    <w:rsid w:val="00205516"/>
    <w:rsid w:val="00211A65"/>
    <w:rsid w:val="002152FF"/>
    <w:rsid w:val="00220CDA"/>
    <w:rsid w:val="002308C5"/>
    <w:rsid w:val="00253F77"/>
    <w:rsid w:val="00254478"/>
    <w:rsid w:val="002546F8"/>
    <w:rsid w:val="0026489A"/>
    <w:rsid w:val="002B28C5"/>
    <w:rsid w:val="002D6228"/>
    <w:rsid w:val="00300ED4"/>
    <w:rsid w:val="00307D63"/>
    <w:rsid w:val="00326207"/>
    <w:rsid w:val="003424DC"/>
    <w:rsid w:val="00350665"/>
    <w:rsid w:val="0036050E"/>
    <w:rsid w:val="00367065"/>
    <w:rsid w:val="003715FB"/>
    <w:rsid w:val="00374A8F"/>
    <w:rsid w:val="003B1B7E"/>
    <w:rsid w:val="003B4173"/>
    <w:rsid w:val="003C2C6B"/>
    <w:rsid w:val="003C4732"/>
    <w:rsid w:val="003C49C0"/>
    <w:rsid w:val="003C4AE5"/>
    <w:rsid w:val="003C7185"/>
    <w:rsid w:val="003C7930"/>
    <w:rsid w:val="003E0DD6"/>
    <w:rsid w:val="003F4C57"/>
    <w:rsid w:val="004241E1"/>
    <w:rsid w:val="004258B1"/>
    <w:rsid w:val="004443A8"/>
    <w:rsid w:val="0045303F"/>
    <w:rsid w:val="004646A0"/>
    <w:rsid w:val="00483CE2"/>
    <w:rsid w:val="0049078E"/>
    <w:rsid w:val="004939F4"/>
    <w:rsid w:val="004B4769"/>
    <w:rsid w:val="004B7B19"/>
    <w:rsid w:val="004C3FB4"/>
    <w:rsid w:val="004E4E28"/>
    <w:rsid w:val="004F3D0B"/>
    <w:rsid w:val="00507311"/>
    <w:rsid w:val="00522F0C"/>
    <w:rsid w:val="00534870"/>
    <w:rsid w:val="00535A4E"/>
    <w:rsid w:val="005425B5"/>
    <w:rsid w:val="00553E28"/>
    <w:rsid w:val="00557A10"/>
    <w:rsid w:val="0056141A"/>
    <w:rsid w:val="00563C98"/>
    <w:rsid w:val="00566BE5"/>
    <w:rsid w:val="00575CB2"/>
    <w:rsid w:val="005800F6"/>
    <w:rsid w:val="00581092"/>
    <w:rsid w:val="00581F9A"/>
    <w:rsid w:val="005918F1"/>
    <w:rsid w:val="005A5E5E"/>
    <w:rsid w:val="005A65E6"/>
    <w:rsid w:val="005B15C1"/>
    <w:rsid w:val="005B51A9"/>
    <w:rsid w:val="005B556F"/>
    <w:rsid w:val="005C022E"/>
    <w:rsid w:val="005C4A2E"/>
    <w:rsid w:val="005D51CD"/>
    <w:rsid w:val="006235F0"/>
    <w:rsid w:val="006259ED"/>
    <w:rsid w:val="006337A0"/>
    <w:rsid w:val="00643AA3"/>
    <w:rsid w:val="00644C7A"/>
    <w:rsid w:val="00647DCC"/>
    <w:rsid w:val="0066286C"/>
    <w:rsid w:val="00662CCC"/>
    <w:rsid w:val="0066304A"/>
    <w:rsid w:val="006833D5"/>
    <w:rsid w:val="006946C6"/>
    <w:rsid w:val="00694CEC"/>
    <w:rsid w:val="0069526C"/>
    <w:rsid w:val="006A0037"/>
    <w:rsid w:val="006A082E"/>
    <w:rsid w:val="006A2BA3"/>
    <w:rsid w:val="006D5984"/>
    <w:rsid w:val="006F4CBA"/>
    <w:rsid w:val="0070478A"/>
    <w:rsid w:val="00716A53"/>
    <w:rsid w:val="00724829"/>
    <w:rsid w:val="00734EF7"/>
    <w:rsid w:val="007355C3"/>
    <w:rsid w:val="00735C24"/>
    <w:rsid w:val="00736679"/>
    <w:rsid w:val="00743E1A"/>
    <w:rsid w:val="00754489"/>
    <w:rsid w:val="0076646F"/>
    <w:rsid w:val="007840CC"/>
    <w:rsid w:val="00785047"/>
    <w:rsid w:val="00794518"/>
    <w:rsid w:val="00797A86"/>
    <w:rsid w:val="00797F2A"/>
    <w:rsid w:val="007A65CF"/>
    <w:rsid w:val="007D0120"/>
    <w:rsid w:val="007F7ADB"/>
    <w:rsid w:val="00802BC7"/>
    <w:rsid w:val="00810AC4"/>
    <w:rsid w:val="00812AF6"/>
    <w:rsid w:val="00812D98"/>
    <w:rsid w:val="008230AE"/>
    <w:rsid w:val="00834D5A"/>
    <w:rsid w:val="008412E1"/>
    <w:rsid w:val="008421E7"/>
    <w:rsid w:val="00852691"/>
    <w:rsid w:val="008554A7"/>
    <w:rsid w:val="00871BB6"/>
    <w:rsid w:val="00875F7C"/>
    <w:rsid w:val="00884040"/>
    <w:rsid w:val="00891C81"/>
    <w:rsid w:val="008B2056"/>
    <w:rsid w:val="008B363F"/>
    <w:rsid w:val="008C323E"/>
    <w:rsid w:val="008C5702"/>
    <w:rsid w:val="008C6907"/>
    <w:rsid w:val="008C7315"/>
    <w:rsid w:val="008D308A"/>
    <w:rsid w:val="008F695A"/>
    <w:rsid w:val="008F79BE"/>
    <w:rsid w:val="00910568"/>
    <w:rsid w:val="00921674"/>
    <w:rsid w:val="0092211D"/>
    <w:rsid w:val="00923CC5"/>
    <w:rsid w:val="009338ED"/>
    <w:rsid w:val="00947268"/>
    <w:rsid w:val="00950F0B"/>
    <w:rsid w:val="00966051"/>
    <w:rsid w:val="00970934"/>
    <w:rsid w:val="00974119"/>
    <w:rsid w:val="009744F1"/>
    <w:rsid w:val="009868B4"/>
    <w:rsid w:val="00987F35"/>
    <w:rsid w:val="009A0163"/>
    <w:rsid w:val="009C3CB5"/>
    <w:rsid w:val="009D3A51"/>
    <w:rsid w:val="009D605D"/>
    <w:rsid w:val="009E1E3D"/>
    <w:rsid w:val="009E2775"/>
    <w:rsid w:val="009E4C11"/>
    <w:rsid w:val="009E7EE5"/>
    <w:rsid w:val="009F5F33"/>
    <w:rsid w:val="00A0313D"/>
    <w:rsid w:val="00A123A2"/>
    <w:rsid w:val="00A12887"/>
    <w:rsid w:val="00A13332"/>
    <w:rsid w:val="00A13790"/>
    <w:rsid w:val="00A4756F"/>
    <w:rsid w:val="00A57AF1"/>
    <w:rsid w:val="00AA3CB0"/>
    <w:rsid w:val="00AB2967"/>
    <w:rsid w:val="00AC4D9D"/>
    <w:rsid w:val="00AD6FE5"/>
    <w:rsid w:val="00AF5C45"/>
    <w:rsid w:val="00B12EA3"/>
    <w:rsid w:val="00B24868"/>
    <w:rsid w:val="00B27771"/>
    <w:rsid w:val="00B63C06"/>
    <w:rsid w:val="00B65825"/>
    <w:rsid w:val="00B669BB"/>
    <w:rsid w:val="00B67166"/>
    <w:rsid w:val="00BC66FC"/>
    <w:rsid w:val="00BD3D65"/>
    <w:rsid w:val="00BF185A"/>
    <w:rsid w:val="00BF6D61"/>
    <w:rsid w:val="00C06DB0"/>
    <w:rsid w:val="00C10AFD"/>
    <w:rsid w:val="00C15027"/>
    <w:rsid w:val="00C40933"/>
    <w:rsid w:val="00C51316"/>
    <w:rsid w:val="00C53506"/>
    <w:rsid w:val="00C56946"/>
    <w:rsid w:val="00C63344"/>
    <w:rsid w:val="00C6784C"/>
    <w:rsid w:val="00C70489"/>
    <w:rsid w:val="00C713D4"/>
    <w:rsid w:val="00CA4F26"/>
    <w:rsid w:val="00CA6988"/>
    <w:rsid w:val="00CB5B81"/>
    <w:rsid w:val="00CC17D7"/>
    <w:rsid w:val="00CC4197"/>
    <w:rsid w:val="00CC4855"/>
    <w:rsid w:val="00CD14A2"/>
    <w:rsid w:val="00CE103C"/>
    <w:rsid w:val="00CE1098"/>
    <w:rsid w:val="00CE5D0A"/>
    <w:rsid w:val="00D00251"/>
    <w:rsid w:val="00D04167"/>
    <w:rsid w:val="00D0431C"/>
    <w:rsid w:val="00D13BF4"/>
    <w:rsid w:val="00D50604"/>
    <w:rsid w:val="00D56926"/>
    <w:rsid w:val="00D661FD"/>
    <w:rsid w:val="00D66AA4"/>
    <w:rsid w:val="00D70BA0"/>
    <w:rsid w:val="00D86688"/>
    <w:rsid w:val="00D902CD"/>
    <w:rsid w:val="00D94D3A"/>
    <w:rsid w:val="00DA1D45"/>
    <w:rsid w:val="00DA3217"/>
    <w:rsid w:val="00DA5B75"/>
    <w:rsid w:val="00DB11C5"/>
    <w:rsid w:val="00DC1252"/>
    <w:rsid w:val="00DE03F2"/>
    <w:rsid w:val="00DE0F50"/>
    <w:rsid w:val="00DE514E"/>
    <w:rsid w:val="00E00252"/>
    <w:rsid w:val="00E06525"/>
    <w:rsid w:val="00E11953"/>
    <w:rsid w:val="00E135BD"/>
    <w:rsid w:val="00E21721"/>
    <w:rsid w:val="00E22F21"/>
    <w:rsid w:val="00E3614B"/>
    <w:rsid w:val="00E554E7"/>
    <w:rsid w:val="00E56C44"/>
    <w:rsid w:val="00E800FE"/>
    <w:rsid w:val="00E822E6"/>
    <w:rsid w:val="00E900D5"/>
    <w:rsid w:val="00E90AAF"/>
    <w:rsid w:val="00E91EAC"/>
    <w:rsid w:val="00EC5810"/>
    <w:rsid w:val="00EE1152"/>
    <w:rsid w:val="00EE191A"/>
    <w:rsid w:val="00EE2A6D"/>
    <w:rsid w:val="00EF3817"/>
    <w:rsid w:val="00EF42EF"/>
    <w:rsid w:val="00F02073"/>
    <w:rsid w:val="00F05B54"/>
    <w:rsid w:val="00F119AA"/>
    <w:rsid w:val="00F276B5"/>
    <w:rsid w:val="00F441CB"/>
    <w:rsid w:val="00F7590D"/>
    <w:rsid w:val="00F871C6"/>
    <w:rsid w:val="00F9777E"/>
    <w:rsid w:val="00FB7092"/>
    <w:rsid w:val="00FB775C"/>
    <w:rsid w:val="00FD51F3"/>
    <w:rsid w:val="00FD7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96927E"/>
  <w15:docId w15:val="{80194E0E-DA59-482E-B4ED-02410BED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13D"/>
    <w:rPr>
      <w:rFonts w:ascii="Calibri" w:eastAsia="Calibri" w:hAnsi="Calibri" w:cs="Calibr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473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7A1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36"/>
      <w:szCs w:val="36"/>
    </w:rPr>
  </w:style>
  <w:style w:type="paragraph" w:styleId="Title">
    <w:name w:val="Title"/>
    <w:basedOn w:val="Normal"/>
    <w:uiPriority w:val="10"/>
    <w:qFormat/>
    <w:pPr>
      <w:spacing w:before="27"/>
      <w:ind w:left="12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827" w:hanging="361"/>
    </w:pPr>
  </w:style>
  <w:style w:type="paragraph" w:customStyle="1" w:styleId="ember-view">
    <w:name w:val="ember-view"/>
    <w:basedOn w:val="Normal"/>
    <w:rsid w:val="006833D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white-space-pre">
    <w:name w:val="white-space-pre"/>
    <w:basedOn w:val="DefaultParagraphFont"/>
    <w:rsid w:val="006833D5"/>
  </w:style>
  <w:style w:type="character" w:customStyle="1" w:styleId="Heading2Char">
    <w:name w:val="Heading 2 Char"/>
    <w:basedOn w:val="DefaultParagraphFont"/>
    <w:link w:val="Heading2"/>
    <w:uiPriority w:val="9"/>
    <w:rsid w:val="003C473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852691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535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350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C535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3506"/>
    <w:rPr>
      <w:rFonts w:ascii="Calibri" w:eastAsia="Calibri" w:hAnsi="Calibri" w:cs="Calibri"/>
    </w:rPr>
  </w:style>
  <w:style w:type="paragraph" w:customStyle="1" w:styleId="Style">
    <w:name w:val="Style"/>
    <w:basedOn w:val="Normal"/>
    <w:rsid w:val="008F695A"/>
    <w:pPr>
      <w:tabs>
        <w:tab w:val="left" w:pos="-1099"/>
        <w:tab w:val="left" w:pos="-720"/>
        <w:tab w:val="left" w:pos="0"/>
        <w:tab w:val="left" w:pos="360"/>
        <w:tab w:val="left" w:pos="1440"/>
      </w:tabs>
      <w:autoSpaceDE/>
      <w:autoSpaceDN/>
      <w:ind w:left="360" w:hanging="360"/>
    </w:pPr>
    <w:rPr>
      <w:rFonts w:ascii="Swiss721 SWM" w:eastAsia="Times New Roman" w:hAnsi="Swiss721 SWM" w:cs="Times New Roman"/>
      <w:snapToGrid w:val="0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557A1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1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1966</Characters>
  <Application>Microsoft Office Word</Application>
  <DocSecurity>4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Ronan Redmond</dc:creator>
  <cp:lastModifiedBy>Ronan Redmond</cp:lastModifiedBy>
  <cp:revision>2</cp:revision>
  <cp:lastPrinted>2024-01-24T21:41:00Z</cp:lastPrinted>
  <dcterms:created xsi:type="dcterms:W3CDTF">2024-06-27T11:31:00Z</dcterms:created>
  <dcterms:modified xsi:type="dcterms:W3CDTF">2024-06-27T11:31:00Z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2022-08-02T00:00:00Z</vt:filetime>
  </property>
  <property fmtid="{D5CDD505-2E9C-101B-9397-08002B2CF9AE}" pid="5" name="Producer">
    <vt:lpwstr>Microsoft® Word for Microsoft 365</vt:lpwstr>
  </property>
</Properties>
</file>